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589204"/>
        <w:docPartObj>
          <w:docPartGallery w:val="Cover Pages"/>
          <w:docPartUnique/>
        </w:docPartObj>
      </w:sdtPr>
      <w:sdtEndPr>
        <w:rPr>
          <w:rFonts w:ascii="Arial" w:hAnsi="Arial" w:cs="Arial"/>
          <w:b/>
          <w:sz w:val="28"/>
          <w:szCs w:val="24"/>
        </w:rPr>
      </w:sdtEndPr>
      <w:sdtContent>
        <w:p w:rsidR="00BD6582" w:rsidRDefault="00BD6582" w:rsidP="00C30216"/>
        <w:p w:rsidR="00C30216" w:rsidRPr="00C30216" w:rsidRDefault="00C30216" w:rsidP="00C30216">
          <w:pPr>
            <w:rPr>
              <w:rFonts w:ascii="Arial" w:hAnsi="Arial" w:cs="Arial"/>
              <w:sz w:val="56"/>
              <w:szCs w:val="56"/>
            </w:rPr>
          </w:pPr>
          <w:r w:rsidRPr="00C30216">
            <w:rPr>
              <w:rFonts w:ascii="Arial" w:hAnsi="Arial" w:cs="Arial"/>
              <w:noProof/>
              <w:sz w:val="56"/>
              <w:szCs w:val="56"/>
              <w:lang w:eastAsia="en-GB"/>
            </w:rPr>
            <w:drawing>
              <wp:anchor distT="0" distB="0" distL="114300" distR="114300" simplePos="0" relativeHeight="251671552" behindDoc="1" locked="0" layoutInCell="1" allowOverlap="1">
                <wp:simplePos x="0" y="0"/>
                <wp:positionH relativeFrom="column">
                  <wp:posOffset>4376420</wp:posOffset>
                </wp:positionH>
                <wp:positionV relativeFrom="paragraph">
                  <wp:posOffset>-279400</wp:posOffset>
                </wp:positionV>
                <wp:extent cx="2246630" cy="2207895"/>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794 Continu Academy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630" cy="2207895"/>
                        </a:xfrm>
                        <a:prstGeom prst="rect">
                          <a:avLst/>
                        </a:prstGeom>
                      </pic:spPr>
                    </pic:pic>
                  </a:graphicData>
                </a:graphic>
              </wp:anchor>
            </w:drawing>
          </w:r>
          <w:r w:rsidRPr="00C30216">
            <w:rPr>
              <w:rFonts w:ascii="Arial" w:hAnsi="Arial" w:cs="Arial"/>
              <w:noProof/>
              <w:sz w:val="56"/>
              <w:szCs w:val="56"/>
              <w:lang w:eastAsia="en-GB"/>
            </w:rPr>
            <w:drawing>
              <wp:anchor distT="0" distB="0" distL="114300" distR="114300" simplePos="0" relativeHeight="251672576" behindDoc="1" locked="0" layoutInCell="1" allowOverlap="1">
                <wp:simplePos x="0" y="0"/>
                <wp:positionH relativeFrom="column">
                  <wp:posOffset>95250</wp:posOffset>
                </wp:positionH>
                <wp:positionV relativeFrom="paragraph">
                  <wp:posOffset>2924174</wp:posOffset>
                </wp:positionV>
                <wp:extent cx="5419725" cy="3762375"/>
                <wp:effectExtent l="0" t="0" r="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C30216">
            <w:rPr>
              <w:rFonts w:ascii="Arial" w:hAnsi="Arial" w:cs="Arial"/>
              <w:sz w:val="56"/>
              <w:szCs w:val="56"/>
            </w:rPr>
            <w:t xml:space="preserve">The </w:t>
          </w:r>
          <w:proofErr w:type="spellStart"/>
          <w:r w:rsidRPr="00C30216">
            <w:rPr>
              <w:rFonts w:ascii="Arial" w:hAnsi="Arial" w:cs="Arial"/>
              <w:sz w:val="56"/>
              <w:szCs w:val="56"/>
            </w:rPr>
            <w:t>ContinU</w:t>
          </w:r>
          <w:proofErr w:type="spellEnd"/>
          <w:r w:rsidRPr="00C30216">
            <w:rPr>
              <w:rFonts w:ascii="Arial" w:hAnsi="Arial" w:cs="Arial"/>
              <w:sz w:val="56"/>
              <w:szCs w:val="56"/>
            </w:rPr>
            <w:t xml:space="preserve"> Plus Academy</w:t>
          </w: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rsidP="00C30216">
          <w:pPr>
            <w:rPr>
              <w:sz w:val="56"/>
              <w:szCs w:val="56"/>
            </w:rPr>
          </w:pPr>
        </w:p>
        <w:p w:rsidR="00C30216" w:rsidRDefault="00C30216"/>
        <w:p w:rsidR="00C30216" w:rsidRDefault="008476D9">
          <w:pPr>
            <w:rPr>
              <w:rFonts w:ascii="Arial" w:hAnsi="Arial" w:cs="Arial"/>
              <w:b/>
              <w:sz w:val="28"/>
              <w:szCs w:val="24"/>
            </w:rPr>
          </w:pPr>
        </w:p>
      </w:sdtContent>
    </w:sdt>
    <w:p w:rsidR="007C3C14" w:rsidRPr="00B6409C" w:rsidRDefault="007C3C14" w:rsidP="007C3C14">
      <w:pPr>
        <w:spacing w:after="120"/>
        <w:jc w:val="center"/>
        <w:rPr>
          <w:rFonts w:ascii="Arial" w:hAnsi="Arial" w:cs="Arial"/>
          <w:b/>
          <w:sz w:val="28"/>
          <w:szCs w:val="24"/>
          <w:u w:val="single"/>
        </w:rPr>
      </w:pPr>
      <w:r>
        <w:rPr>
          <w:rFonts w:ascii="Arial" w:hAnsi="Arial" w:cs="Arial"/>
          <w:noProof/>
          <w:szCs w:val="20"/>
          <w:lang w:eastAsia="en-GB"/>
        </w:rPr>
        <w:lastRenderedPageBreak/>
        <mc:AlternateContent>
          <mc:Choice Requires="wps">
            <w:drawing>
              <wp:anchor distT="0" distB="0" distL="114300" distR="114300" simplePos="0" relativeHeight="251675648" behindDoc="0" locked="0" layoutInCell="1" allowOverlap="1" wp14:anchorId="661D5834" wp14:editId="0ECDB3D0">
                <wp:simplePos x="0" y="0"/>
                <wp:positionH relativeFrom="column">
                  <wp:posOffset>5126990</wp:posOffset>
                </wp:positionH>
                <wp:positionV relativeFrom="paragraph">
                  <wp:posOffset>-288290</wp:posOffset>
                </wp:positionV>
                <wp:extent cx="1387475" cy="1017905"/>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7475" cy="1017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C14" w:rsidRDefault="007C3C14" w:rsidP="007C3C14">
                            <w:r>
                              <w:rPr>
                                <w:noProof/>
                                <w:lang w:eastAsia="en-GB"/>
                              </w:rPr>
                              <w:drawing>
                                <wp:inline distT="0" distB="0" distL="0" distR="0" wp14:anchorId="5DCFEBF2" wp14:editId="0C9B7E8E">
                                  <wp:extent cx="1198245" cy="847554"/>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245" cy="8475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3.7pt;margin-top:-22.7pt;width:109.25pt;height:8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" fillcolor="white [3201]" stroked="f" strokeweight=".5pt">
                <v:path arrowok="t"/>
                <v:textbox>
                  <w:txbxContent>
                    <w:p w:rsidR="007C3C14" w:rsidRDefault="007C3C14" w:rsidP="007C3C14">
                      <w:r>
                        <w:rPr>
                          <w:noProof/>
                          <w:lang w:eastAsia="en-GB"/>
                        </w:rPr>
                        <w:drawing>
                          <wp:inline distT="0" distB="0" distL="0" distR="0" wp14:anchorId="5DCFEBF2" wp14:editId="0C9B7E8E">
                            <wp:extent cx="1198245" cy="847554"/>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245" cy="847554"/>
                                    </a:xfrm>
                                    <a:prstGeom prst="rect">
                                      <a:avLst/>
                                    </a:prstGeom>
                                    <a:noFill/>
                                    <a:ln>
                                      <a:noFill/>
                                    </a:ln>
                                  </pic:spPr>
                                </pic:pic>
                              </a:graphicData>
                            </a:graphic>
                          </wp:inline>
                        </w:drawing>
                      </w:r>
                    </w:p>
                  </w:txbxContent>
                </v:textbox>
              </v:shape>
            </w:pict>
          </mc:Fallback>
        </mc:AlternateContent>
      </w:r>
      <w:r>
        <w:rPr>
          <w:rFonts w:ascii="Arial" w:hAnsi="Arial" w:cs="Arial"/>
          <w:noProof/>
          <w:szCs w:val="20"/>
          <w:lang w:eastAsia="en-GB"/>
        </w:rPr>
        <mc:AlternateContent>
          <mc:Choice Requires="wps">
            <w:drawing>
              <wp:anchor distT="0" distB="0" distL="114300" distR="114300" simplePos="0" relativeHeight="251674624" behindDoc="0" locked="0" layoutInCell="1" allowOverlap="1" wp14:anchorId="0477DBC7" wp14:editId="05371107">
                <wp:simplePos x="0" y="0"/>
                <wp:positionH relativeFrom="column">
                  <wp:posOffset>-48895</wp:posOffset>
                </wp:positionH>
                <wp:positionV relativeFrom="paragraph">
                  <wp:posOffset>-296545</wp:posOffset>
                </wp:positionV>
                <wp:extent cx="1337310" cy="102616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1026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C14" w:rsidRDefault="007C3C14" w:rsidP="007C3C14">
                            <w:r>
                              <w:rPr>
                                <w:noProof/>
                                <w:lang w:eastAsia="en-GB"/>
                              </w:rPr>
                              <w:drawing>
                                <wp:inline distT="0" distB="0" distL="0" distR="0" wp14:anchorId="369CEAC9" wp14:editId="3CE7F83D">
                                  <wp:extent cx="1147445" cy="81162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445" cy="811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85pt;margin-top:-23.35pt;width:105.3pt;height:8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" fillcolor="white [3201]" stroked="f" strokeweight=".5pt">
                <v:path arrowok="t"/>
                <v:textbox>
                  <w:txbxContent>
                    <w:p w:rsidR="007C3C14" w:rsidRDefault="007C3C14" w:rsidP="007C3C14">
                      <w:r>
                        <w:rPr>
                          <w:noProof/>
                          <w:lang w:eastAsia="en-GB"/>
                        </w:rPr>
                        <w:drawing>
                          <wp:inline distT="0" distB="0" distL="0" distR="0" wp14:anchorId="369CEAC9" wp14:editId="3CE7F83D">
                            <wp:extent cx="1147445" cy="81162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7445" cy="811622"/>
                                    </a:xfrm>
                                    <a:prstGeom prst="rect">
                                      <a:avLst/>
                                    </a:prstGeom>
                                    <a:noFill/>
                                    <a:ln>
                                      <a:noFill/>
                                    </a:ln>
                                  </pic:spPr>
                                </pic:pic>
                              </a:graphicData>
                            </a:graphic>
                          </wp:inline>
                        </w:drawing>
                      </w:r>
                    </w:p>
                  </w:txbxContent>
                </v:textbox>
              </v:shape>
            </w:pict>
          </mc:Fallback>
        </mc:AlternateContent>
      </w:r>
      <w:r>
        <w:rPr>
          <w:rFonts w:ascii="Arial" w:hAnsi="Arial" w:cs="Arial"/>
          <w:b/>
          <w:sz w:val="28"/>
          <w:szCs w:val="24"/>
        </w:rPr>
        <w:t xml:space="preserve">The </w:t>
      </w:r>
      <w:proofErr w:type="spellStart"/>
      <w:r>
        <w:rPr>
          <w:rFonts w:ascii="Arial" w:hAnsi="Arial" w:cs="Arial"/>
          <w:b/>
          <w:sz w:val="28"/>
          <w:szCs w:val="24"/>
        </w:rPr>
        <w:t>ContinU</w:t>
      </w:r>
      <w:proofErr w:type="spellEnd"/>
      <w:r>
        <w:rPr>
          <w:rFonts w:ascii="Arial" w:hAnsi="Arial" w:cs="Arial"/>
          <w:b/>
          <w:sz w:val="28"/>
          <w:szCs w:val="24"/>
        </w:rPr>
        <w:t xml:space="preserve"> Plus Academy</w:t>
      </w:r>
    </w:p>
    <w:p w:rsidR="007C3C14" w:rsidRPr="00882F0B" w:rsidRDefault="007C3C14" w:rsidP="007C3C14">
      <w:pPr>
        <w:pStyle w:val="Heading1"/>
        <w:spacing w:before="240"/>
        <w:jc w:val="center"/>
        <w:rPr>
          <w:rFonts w:ascii="Arial" w:hAnsi="Arial" w:cs="Arial"/>
          <w:color w:val="auto"/>
        </w:rPr>
      </w:pPr>
      <w:r>
        <w:rPr>
          <w:rFonts w:ascii="Arial" w:hAnsi="Arial" w:cs="Arial"/>
          <w:color w:val="auto"/>
        </w:rPr>
        <w:t>Health &amp; Safety Policy</w:t>
      </w:r>
    </w:p>
    <w:p w:rsidR="007C3C14" w:rsidRPr="0039409D" w:rsidRDefault="007C3C14" w:rsidP="007C3C14">
      <w:pPr>
        <w:spacing w:after="0"/>
        <w:rPr>
          <w:rFonts w:ascii="Arial" w:hAnsi="Arial" w:cs="Arial"/>
          <w:sz w:val="24"/>
          <w:szCs w:val="24"/>
        </w:rPr>
      </w:pPr>
      <w:r w:rsidRPr="0039409D">
        <w:rPr>
          <w:rFonts w:ascii="Arial" w:hAnsi="Arial" w:cs="Arial"/>
          <w:sz w:val="24"/>
          <w:szCs w:val="24"/>
        </w:rPr>
        <w:tab/>
      </w:r>
      <w:r w:rsidRPr="0039409D">
        <w:rPr>
          <w:rFonts w:ascii="Arial" w:hAnsi="Arial" w:cs="Arial"/>
          <w:sz w:val="24"/>
          <w:szCs w:val="24"/>
        </w:rPr>
        <w:tab/>
      </w:r>
      <w:r w:rsidRPr="0039409D">
        <w:rPr>
          <w:rFonts w:ascii="Arial" w:hAnsi="Arial" w:cs="Arial"/>
          <w:sz w:val="24"/>
          <w:szCs w:val="24"/>
        </w:rPr>
        <w:tab/>
      </w:r>
      <w:r w:rsidRPr="0039409D">
        <w:rPr>
          <w:rFonts w:ascii="Arial" w:hAnsi="Arial" w:cs="Arial"/>
          <w:sz w:val="24"/>
          <w:szCs w:val="24"/>
        </w:rPr>
        <w:tab/>
      </w:r>
      <w:r w:rsidRPr="0039409D">
        <w:rPr>
          <w:rFonts w:ascii="Arial" w:hAnsi="Arial" w:cs="Arial"/>
          <w:sz w:val="24"/>
          <w:szCs w:val="24"/>
        </w:rPr>
        <w:tab/>
      </w:r>
      <w:r w:rsidRPr="0039409D">
        <w:rPr>
          <w:rFonts w:ascii="Arial" w:hAnsi="Arial" w:cs="Arial"/>
          <w:sz w:val="24"/>
          <w:szCs w:val="24"/>
        </w:rPr>
        <w:tab/>
      </w:r>
      <w:r w:rsidRPr="0039409D">
        <w:rPr>
          <w:rFonts w:ascii="Arial" w:hAnsi="Arial" w:cs="Arial"/>
          <w:sz w:val="24"/>
          <w:szCs w:val="24"/>
        </w:rPr>
        <w:tab/>
      </w:r>
    </w:p>
    <w:p w:rsidR="007C3C14" w:rsidRPr="0039409D" w:rsidRDefault="007C3C14" w:rsidP="00BD6582">
      <w:pPr>
        <w:spacing w:after="0"/>
        <w:jc w:val="both"/>
        <w:rPr>
          <w:rFonts w:ascii="Arial" w:hAnsi="Arial" w:cs="Arial"/>
          <w:sz w:val="24"/>
          <w:szCs w:val="24"/>
        </w:rPr>
      </w:pPr>
      <w:r w:rsidRPr="0039409D">
        <w:rPr>
          <w:rFonts w:ascii="Arial" w:hAnsi="Arial" w:cs="Arial"/>
          <w:sz w:val="28"/>
          <w:szCs w:val="24"/>
        </w:rPr>
        <w:t>1.</w:t>
      </w:r>
      <w:r w:rsidRPr="0039409D">
        <w:rPr>
          <w:rFonts w:ascii="Arial" w:hAnsi="Arial" w:cs="Arial"/>
          <w:sz w:val="28"/>
          <w:szCs w:val="24"/>
        </w:rPr>
        <w:tab/>
      </w:r>
      <w:r w:rsidRPr="0039409D">
        <w:rPr>
          <w:rFonts w:ascii="Arial" w:hAnsi="Arial" w:cs="Arial"/>
          <w:b/>
          <w:sz w:val="28"/>
          <w:szCs w:val="24"/>
        </w:rPr>
        <w:t>S</w:t>
      </w:r>
      <w:r>
        <w:rPr>
          <w:rFonts w:ascii="Arial" w:hAnsi="Arial" w:cs="Arial"/>
          <w:b/>
          <w:sz w:val="28"/>
          <w:szCs w:val="24"/>
        </w:rPr>
        <w:t>tatement of Safety Policy</w:t>
      </w:r>
    </w:p>
    <w:p w:rsidR="007C3C14" w:rsidRPr="0039409D" w:rsidRDefault="007C3C14" w:rsidP="00BD6582">
      <w:pPr>
        <w:spacing w:after="60"/>
        <w:jc w:val="both"/>
        <w:rPr>
          <w:rFonts w:ascii="Arial" w:hAnsi="Arial" w:cs="Arial"/>
          <w:sz w:val="24"/>
          <w:szCs w:val="24"/>
        </w:rPr>
      </w:pPr>
      <w:r w:rsidRPr="0039409D">
        <w:rPr>
          <w:rFonts w:ascii="Arial" w:hAnsi="Arial" w:cs="Arial"/>
          <w:sz w:val="24"/>
          <w:szCs w:val="24"/>
        </w:rPr>
        <w:t xml:space="preserve">The Governors of the </w:t>
      </w:r>
      <w:proofErr w:type="spellStart"/>
      <w:r w:rsidRPr="0039409D">
        <w:rPr>
          <w:rFonts w:ascii="Arial" w:hAnsi="Arial" w:cs="Arial"/>
          <w:sz w:val="24"/>
          <w:szCs w:val="24"/>
        </w:rPr>
        <w:t>ContinU</w:t>
      </w:r>
      <w:proofErr w:type="spellEnd"/>
      <w:r w:rsidRPr="0039409D">
        <w:rPr>
          <w:rFonts w:ascii="Arial" w:hAnsi="Arial" w:cs="Arial"/>
          <w:sz w:val="24"/>
          <w:szCs w:val="24"/>
        </w:rPr>
        <w:t xml:space="preserve"> Plus Academy recognise their responsibility under the Health and Safety at Work etc. Act (1974) as far as is reasonably practicable, to:</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safe syste</w:t>
      </w:r>
      <w:r>
        <w:rPr>
          <w:rFonts w:ascii="Arial" w:hAnsi="Arial" w:cs="Arial"/>
          <w:sz w:val="24"/>
          <w:szCs w:val="24"/>
        </w:rPr>
        <w:t>ms of work, plant and equipment;</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for the safe use, handling, storage and transport of articles and subst</w:t>
      </w:r>
      <w:r>
        <w:rPr>
          <w:rFonts w:ascii="Arial" w:hAnsi="Arial" w:cs="Arial"/>
          <w:sz w:val="24"/>
          <w:szCs w:val="24"/>
        </w:rPr>
        <w:t>ances;</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such information, instruction, training and supervision as is necessary for staff and pupils</w:t>
      </w:r>
      <w:r>
        <w:rPr>
          <w:rFonts w:ascii="Arial" w:hAnsi="Arial" w:cs="Arial"/>
          <w:sz w:val="24"/>
          <w:szCs w:val="24"/>
        </w:rPr>
        <w:t xml:space="preserve"> to undertake their work safely;</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a safe place of work with safe means of access and egress for</w:t>
      </w:r>
      <w:r>
        <w:rPr>
          <w:rFonts w:ascii="Arial" w:hAnsi="Arial" w:cs="Arial"/>
          <w:sz w:val="24"/>
          <w:szCs w:val="24"/>
        </w:rPr>
        <w:t xml:space="preserve"> all persons using the premises;</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a safe and healthy working environment wit</w:t>
      </w:r>
      <w:r>
        <w:rPr>
          <w:rFonts w:ascii="Arial" w:hAnsi="Arial" w:cs="Arial"/>
          <w:sz w:val="24"/>
          <w:szCs w:val="24"/>
        </w:rPr>
        <w:t>h adequate welfare arrangements;</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provide for the health and safety of persons not employed by the school, but who ma</w:t>
      </w:r>
      <w:r>
        <w:rPr>
          <w:rFonts w:ascii="Arial" w:hAnsi="Arial" w:cs="Arial"/>
          <w:sz w:val="24"/>
          <w:szCs w:val="24"/>
        </w:rPr>
        <w:t>y be affected by its activities;</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encourage all staff to take reasonable care for their own health and safety and to co-operate with the management of the school in the carry</w:t>
      </w:r>
      <w:r>
        <w:rPr>
          <w:rFonts w:ascii="Arial" w:hAnsi="Arial" w:cs="Arial"/>
          <w:sz w:val="24"/>
          <w:szCs w:val="24"/>
        </w:rPr>
        <w:t>ing out of their statutory duty;</w:t>
      </w:r>
      <w:r w:rsidRPr="0039409D">
        <w:rPr>
          <w:rFonts w:ascii="Arial" w:hAnsi="Arial" w:cs="Arial"/>
          <w:sz w:val="24"/>
          <w:szCs w:val="24"/>
        </w:rPr>
        <w:t xml:space="preserve"> reducing stress levels by taking breaks and eating in the restaurant at lunchtimes</w:t>
      </w:r>
    </w:p>
    <w:p w:rsidR="007C3C14" w:rsidRPr="0039409D" w:rsidRDefault="007C3C14" w:rsidP="00BD6582">
      <w:pPr>
        <w:numPr>
          <w:ilvl w:val="0"/>
          <w:numId w:val="10"/>
        </w:numPr>
        <w:spacing w:after="0"/>
        <w:jc w:val="both"/>
        <w:rPr>
          <w:rFonts w:ascii="Arial" w:hAnsi="Arial" w:cs="Arial"/>
          <w:sz w:val="24"/>
          <w:szCs w:val="24"/>
        </w:rPr>
      </w:pPr>
      <w:r w:rsidRPr="0039409D">
        <w:rPr>
          <w:rFonts w:ascii="Arial" w:hAnsi="Arial" w:cs="Arial"/>
          <w:sz w:val="24"/>
          <w:szCs w:val="24"/>
        </w:rPr>
        <w:t>Require all staff to report through the appropriate channels, any problem, defect or hazard likely to lead to a lack of safe or healthy conditions for themselves or others.</w:t>
      </w:r>
    </w:p>
    <w:p w:rsidR="007C3C14" w:rsidRPr="0039409D" w:rsidRDefault="007C3C14" w:rsidP="00BD6582">
      <w:pPr>
        <w:spacing w:after="0"/>
        <w:jc w:val="both"/>
        <w:rPr>
          <w:rFonts w:ascii="Arial" w:hAnsi="Arial" w:cs="Arial"/>
          <w:sz w:val="24"/>
          <w:szCs w:val="24"/>
        </w:rPr>
      </w:pPr>
    </w:p>
    <w:p w:rsidR="007C3C14" w:rsidRDefault="007C3C14" w:rsidP="00BD6582">
      <w:pPr>
        <w:spacing w:after="0"/>
        <w:jc w:val="both"/>
        <w:rPr>
          <w:rFonts w:ascii="Arial" w:hAnsi="Arial" w:cs="Arial"/>
          <w:sz w:val="24"/>
          <w:szCs w:val="24"/>
        </w:rPr>
      </w:pPr>
      <w:r w:rsidRPr="0039409D">
        <w:rPr>
          <w:rFonts w:ascii="Arial" w:hAnsi="Arial" w:cs="Arial"/>
          <w:sz w:val="24"/>
          <w:szCs w:val="24"/>
        </w:rPr>
        <w:t>The Governors recognise the need to consult staff on matters of health and safety and will recognise the right of the staff to appoint Safety Representative</w:t>
      </w:r>
      <w:r w:rsidR="00BD6582">
        <w:rPr>
          <w:rFonts w:ascii="Arial" w:hAnsi="Arial" w:cs="Arial"/>
          <w:sz w:val="24"/>
          <w:szCs w:val="24"/>
        </w:rPr>
        <w:t>s</w:t>
      </w:r>
      <w:r w:rsidRPr="0039409D">
        <w:rPr>
          <w:rFonts w:ascii="Arial" w:hAnsi="Arial" w:cs="Arial"/>
          <w:sz w:val="24"/>
          <w:szCs w:val="24"/>
        </w:rPr>
        <w:t>, through their recognised trade unions or professional associations.  The Governors will accommodate the establishment of a School Safety Committee on which the staff Safety Representatives, amongst others, may serve, should it be requested b</w:t>
      </w:r>
      <w:r w:rsidR="00BD6582">
        <w:rPr>
          <w:rFonts w:ascii="Arial" w:hAnsi="Arial" w:cs="Arial"/>
          <w:sz w:val="24"/>
          <w:szCs w:val="24"/>
        </w:rPr>
        <w:t>y staff or their representative.</w:t>
      </w:r>
    </w:p>
    <w:p w:rsidR="00BD6582" w:rsidRDefault="00BD6582" w:rsidP="00BD6582">
      <w:pPr>
        <w:spacing w:after="0"/>
        <w:ind w:left="720"/>
        <w:jc w:val="both"/>
        <w:rPr>
          <w:rFonts w:ascii="Arial" w:hAnsi="Arial" w:cs="Arial"/>
          <w:sz w:val="24"/>
          <w:szCs w:val="24"/>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t>No individual member of staff shall be required to undertake specific responsibility for any health and safety function without having first been consulted.</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t>The Governors recognise the Statement of General Policy of Worcestershire County Council Directorate of Children’s Services, together with its organisation and arrangements and undertake to comply with its requirements and procedures in respect of maintaining safe and healthy places of work for the staff and pupils of the school, as laid down in the Directorate’s Handbook of Safety Information.</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t>The Governors recognise that it may on occasions be necessary to seek advice on specialist matters pertaining to health and safety and will consult the Health and Safety Co-ordinator of Worcestershire County Council Directorate of Children’s Services or such other persons as may be necessary.</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lastRenderedPageBreak/>
        <w:t>The Governors recognise the need to ensure that sufficient funds are reserved for the inspection and maintenance of those items of premises and equipment where financial responsibility has been delegated to them.</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t>The Governors recognise their responsibilities to ensure that any significant risks arising from work activities, equipment or premises are assessed, as required under;</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sz w:val="24"/>
          <w:szCs w:val="24"/>
          <w:lang w:eastAsia="en-GB"/>
        </w:rPr>
        <w:tab/>
        <w:t>The Management of Health and Safety at Work Regulations 1999;</w:t>
      </w:r>
    </w:p>
    <w:p w:rsidR="00BD6582" w:rsidRPr="00BD6582" w:rsidRDefault="00BD6582" w:rsidP="00BD6582">
      <w:pPr>
        <w:pStyle w:val="NoSpacing"/>
        <w:ind w:firstLine="720"/>
        <w:jc w:val="both"/>
        <w:rPr>
          <w:rFonts w:ascii="Arial" w:hAnsi="Arial" w:cs="Arial"/>
          <w:sz w:val="24"/>
          <w:szCs w:val="24"/>
          <w:lang w:eastAsia="en-GB"/>
        </w:rPr>
      </w:pPr>
      <w:r w:rsidRPr="00BD6582">
        <w:rPr>
          <w:rFonts w:ascii="Arial" w:hAnsi="Arial" w:cs="Arial"/>
          <w:sz w:val="24"/>
          <w:szCs w:val="24"/>
          <w:lang w:eastAsia="en-GB"/>
        </w:rPr>
        <w:t xml:space="preserve">The Control of Substances Hazardous to </w:t>
      </w:r>
      <w:r w:rsidR="00153F06">
        <w:rPr>
          <w:rFonts w:ascii="Arial" w:hAnsi="Arial" w:cs="Arial"/>
          <w:sz w:val="24"/>
          <w:szCs w:val="24"/>
          <w:lang w:eastAsia="en-GB"/>
        </w:rPr>
        <w:t>Health (COSHH) Regulations 2002;</w:t>
      </w:r>
    </w:p>
    <w:p w:rsidR="00BD6582" w:rsidRPr="00BD6582" w:rsidRDefault="00BD6582" w:rsidP="00BD6582">
      <w:pPr>
        <w:pStyle w:val="NoSpacing"/>
        <w:ind w:firstLine="720"/>
        <w:jc w:val="both"/>
        <w:rPr>
          <w:rFonts w:ascii="Arial" w:hAnsi="Arial" w:cs="Arial"/>
          <w:sz w:val="24"/>
          <w:szCs w:val="24"/>
          <w:lang w:eastAsia="en-GB"/>
        </w:rPr>
      </w:pPr>
      <w:r w:rsidRPr="00BD6582">
        <w:rPr>
          <w:rFonts w:ascii="Arial" w:hAnsi="Arial" w:cs="Arial"/>
          <w:sz w:val="24"/>
          <w:szCs w:val="24"/>
          <w:lang w:eastAsia="en-GB"/>
        </w:rPr>
        <w:t>The Manual Handling Operations Regulations 1992</w:t>
      </w:r>
      <w:r w:rsidR="00153F06">
        <w:rPr>
          <w:rFonts w:ascii="Arial" w:hAnsi="Arial" w:cs="Arial"/>
          <w:sz w:val="24"/>
          <w:szCs w:val="24"/>
          <w:lang w:eastAsia="en-GB"/>
        </w:rPr>
        <w:t>;</w:t>
      </w:r>
    </w:p>
    <w:p w:rsidR="00BD6582" w:rsidRPr="00BD6582" w:rsidRDefault="00BD6582" w:rsidP="00BD6582">
      <w:pPr>
        <w:pStyle w:val="NoSpacing"/>
        <w:ind w:firstLine="720"/>
        <w:jc w:val="both"/>
        <w:rPr>
          <w:rFonts w:ascii="Arial" w:hAnsi="Arial" w:cs="Arial"/>
          <w:sz w:val="24"/>
          <w:szCs w:val="24"/>
          <w:lang w:eastAsia="en-GB"/>
        </w:rPr>
      </w:pPr>
      <w:r w:rsidRPr="00BD6582">
        <w:rPr>
          <w:rFonts w:ascii="Arial" w:hAnsi="Arial" w:cs="Arial"/>
          <w:sz w:val="24"/>
          <w:szCs w:val="24"/>
          <w:lang w:eastAsia="en-GB"/>
        </w:rPr>
        <w:t xml:space="preserve">The Provision and Use of Work Equipment </w:t>
      </w:r>
      <w:r w:rsidR="00153F06" w:rsidRPr="00BD6582">
        <w:rPr>
          <w:rFonts w:ascii="Arial" w:hAnsi="Arial" w:cs="Arial"/>
          <w:sz w:val="24"/>
          <w:szCs w:val="24"/>
          <w:lang w:eastAsia="en-GB"/>
        </w:rPr>
        <w:t>Regulations</w:t>
      </w:r>
      <w:r w:rsidRPr="00BD6582">
        <w:rPr>
          <w:rFonts w:ascii="Arial" w:hAnsi="Arial" w:cs="Arial"/>
          <w:sz w:val="24"/>
          <w:szCs w:val="24"/>
          <w:lang w:eastAsia="en-GB"/>
        </w:rPr>
        <w:t xml:space="preserve"> 1998 and</w:t>
      </w:r>
      <w:r w:rsidR="00153F06">
        <w:rPr>
          <w:rFonts w:ascii="Arial" w:hAnsi="Arial" w:cs="Arial"/>
          <w:sz w:val="24"/>
          <w:szCs w:val="24"/>
          <w:lang w:eastAsia="en-GB"/>
        </w:rPr>
        <w:t>;</w:t>
      </w:r>
      <w:r w:rsidRPr="00BD6582">
        <w:rPr>
          <w:rFonts w:ascii="Arial" w:hAnsi="Arial" w:cs="Arial"/>
          <w:sz w:val="24"/>
          <w:szCs w:val="24"/>
          <w:lang w:eastAsia="en-GB"/>
        </w:rPr>
        <w:t xml:space="preserve"> </w:t>
      </w:r>
    </w:p>
    <w:p w:rsidR="00BD6582" w:rsidRPr="00BD6582" w:rsidRDefault="00BD6582" w:rsidP="00BD6582">
      <w:pPr>
        <w:pStyle w:val="NoSpacing"/>
        <w:ind w:firstLine="720"/>
        <w:jc w:val="both"/>
        <w:rPr>
          <w:rFonts w:ascii="Arial" w:hAnsi="Arial" w:cs="Arial"/>
          <w:sz w:val="24"/>
          <w:szCs w:val="24"/>
          <w:lang w:eastAsia="en-GB"/>
        </w:rPr>
      </w:pPr>
      <w:proofErr w:type="gramStart"/>
      <w:r w:rsidRPr="00BD6582">
        <w:rPr>
          <w:rFonts w:ascii="Arial" w:hAnsi="Arial" w:cs="Arial"/>
          <w:sz w:val="24"/>
          <w:szCs w:val="24"/>
          <w:lang w:eastAsia="en-GB"/>
        </w:rPr>
        <w:t>The Display Screen Equipment Regulations 2002.</w:t>
      </w:r>
      <w:proofErr w:type="gramEnd"/>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p>
    <w:p w:rsidR="00BD6582" w:rsidRPr="008476D9" w:rsidRDefault="00BD6582" w:rsidP="00BD6582">
      <w:pPr>
        <w:pStyle w:val="NoSpacing"/>
        <w:jc w:val="both"/>
        <w:rPr>
          <w:rFonts w:ascii="Arial" w:hAnsi="Arial" w:cs="Arial"/>
          <w:b/>
          <w:sz w:val="28"/>
          <w:szCs w:val="24"/>
          <w:lang w:eastAsia="en-GB"/>
        </w:rPr>
      </w:pPr>
      <w:r w:rsidRPr="008476D9">
        <w:rPr>
          <w:rFonts w:ascii="Arial" w:hAnsi="Arial" w:cs="Arial"/>
          <w:b/>
          <w:sz w:val="28"/>
          <w:szCs w:val="24"/>
          <w:lang w:eastAsia="en-GB"/>
        </w:rPr>
        <w:t>2.</w:t>
      </w:r>
      <w:r w:rsidRPr="008476D9">
        <w:rPr>
          <w:rFonts w:ascii="Arial" w:hAnsi="Arial" w:cs="Arial"/>
          <w:b/>
          <w:sz w:val="28"/>
          <w:szCs w:val="24"/>
          <w:lang w:eastAsia="en-GB"/>
        </w:rPr>
        <w:tab/>
      </w:r>
      <w:r w:rsidRPr="008476D9">
        <w:rPr>
          <w:rFonts w:ascii="Arial" w:hAnsi="Arial" w:cs="Arial"/>
          <w:b/>
          <w:sz w:val="28"/>
          <w:szCs w:val="24"/>
          <w:lang w:eastAsia="en-GB"/>
        </w:rPr>
        <w:t>The Governing Body</w:t>
      </w:r>
    </w:p>
    <w:p w:rsidR="00BD6582" w:rsidRPr="00BD6582" w:rsidRDefault="00BD6582" w:rsidP="00BD6582">
      <w:pPr>
        <w:pStyle w:val="NoSpacing"/>
        <w:jc w:val="both"/>
        <w:rPr>
          <w:rFonts w:ascii="Arial" w:hAnsi="Arial" w:cs="Arial"/>
          <w:sz w:val="24"/>
          <w:szCs w:val="24"/>
          <w:lang w:eastAsia="en-GB"/>
        </w:rPr>
      </w:pPr>
    </w:p>
    <w:p w:rsidR="00D82A36" w:rsidRDefault="00BD6582" w:rsidP="00BD6582">
      <w:pPr>
        <w:pStyle w:val="NoSpacing"/>
        <w:numPr>
          <w:ilvl w:val="0"/>
          <w:numId w:val="21"/>
        </w:numPr>
        <w:jc w:val="both"/>
        <w:rPr>
          <w:rFonts w:ascii="Arial" w:hAnsi="Arial" w:cs="Arial"/>
          <w:sz w:val="24"/>
          <w:szCs w:val="24"/>
          <w:lang w:eastAsia="en-GB"/>
        </w:rPr>
      </w:pPr>
      <w:proofErr w:type="gramStart"/>
      <w:r w:rsidRPr="00BD6582">
        <w:rPr>
          <w:rFonts w:ascii="Arial" w:hAnsi="Arial" w:cs="Arial"/>
          <w:sz w:val="24"/>
          <w:szCs w:val="24"/>
          <w:lang w:eastAsia="en-GB"/>
        </w:rPr>
        <w:t>has</w:t>
      </w:r>
      <w:proofErr w:type="gramEnd"/>
      <w:r w:rsidRPr="00BD6582">
        <w:rPr>
          <w:rFonts w:ascii="Arial" w:hAnsi="Arial" w:cs="Arial"/>
          <w:sz w:val="24"/>
          <w:szCs w:val="24"/>
          <w:lang w:eastAsia="en-GB"/>
        </w:rPr>
        <w:t xml:space="preserve"> overall responsibility as employer for all aspects of health and safety of employees, pupils and other persons at </w:t>
      </w:r>
      <w:proofErr w:type="spellStart"/>
      <w:r w:rsidR="003B490C" w:rsidRPr="003B490C">
        <w:rPr>
          <w:rFonts w:ascii="Arial" w:hAnsi="Arial" w:cs="Arial"/>
          <w:sz w:val="24"/>
          <w:szCs w:val="24"/>
          <w:lang w:eastAsia="en-GB"/>
        </w:rPr>
        <w:t>ContinU</w:t>
      </w:r>
      <w:proofErr w:type="spellEnd"/>
      <w:r w:rsidR="003B490C" w:rsidRPr="003B490C">
        <w:rPr>
          <w:rFonts w:ascii="Arial" w:hAnsi="Arial" w:cs="Arial"/>
          <w:sz w:val="24"/>
          <w:szCs w:val="24"/>
          <w:lang w:eastAsia="en-GB"/>
        </w:rPr>
        <w:t xml:space="preserve"> Plus Academy</w:t>
      </w:r>
      <w:r w:rsidRPr="00BD6582">
        <w:rPr>
          <w:rFonts w:ascii="Arial" w:hAnsi="Arial" w:cs="Arial"/>
          <w:sz w:val="24"/>
          <w:szCs w:val="24"/>
          <w:lang w:eastAsia="en-GB"/>
        </w:rPr>
        <w:t xml:space="preserve"> (under sections 2 and 3 of the Health and Safety at Work etc.  Act 1974).</w:t>
      </w:r>
    </w:p>
    <w:p w:rsidR="00D82A36" w:rsidRDefault="00D82A36" w:rsidP="00D82A36">
      <w:pPr>
        <w:pStyle w:val="NoSpacing"/>
        <w:ind w:left="720"/>
        <w:jc w:val="both"/>
        <w:rPr>
          <w:rFonts w:ascii="Arial" w:hAnsi="Arial" w:cs="Arial"/>
          <w:sz w:val="24"/>
          <w:szCs w:val="24"/>
          <w:lang w:eastAsia="en-GB"/>
        </w:rPr>
      </w:pPr>
    </w:p>
    <w:p w:rsidR="00D82A36" w:rsidRDefault="00BD6582" w:rsidP="00D82A36">
      <w:pPr>
        <w:pStyle w:val="NoSpacing"/>
        <w:numPr>
          <w:ilvl w:val="0"/>
          <w:numId w:val="21"/>
        </w:numPr>
        <w:jc w:val="both"/>
        <w:rPr>
          <w:rFonts w:ascii="Arial" w:hAnsi="Arial" w:cs="Arial"/>
          <w:sz w:val="24"/>
          <w:szCs w:val="24"/>
          <w:lang w:eastAsia="en-GB"/>
        </w:rPr>
      </w:pPr>
      <w:proofErr w:type="gramStart"/>
      <w:r w:rsidRPr="00D82A36">
        <w:rPr>
          <w:rFonts w:ascii="Arial" w:hAnsi="Arial" w:cs="Arial"/>
          <w:sz w:val="24"/>
          <w:szCs w:val="24"/>
          <w:lang w:eastAsia="en-GB"/>
        </w:rPr>
        <w:t>has</w:t>
      </w:r>
      <w:proofErr w:type="gramEnd"/>
      <w:r w:rsidRPr="00D82A36">
        <w:rPr>
          <w:rFonts w:ascii="Arial" w:hAnsi="Arial" w:cs="Arial"/>
          <w:sz w:val="24"/>
          <w:szCs w:val="24"/>
          <w:lang w:eastAsia="en-GB"/>
        </w:rPr>
        <w:t xml:space="preserve"> responsibility for appointing competent principal contractors where building or plant maintenance work is done which is the financial responsibility of the school under the Local Authority’s Scheme for Financing of Schools.</w:t>
      </w:r>
    </w:p>
    <w:p w:rsidR="00D82A36" w:rsidRPr="00D82A36" w:rsidRDefault="00D82A36" w:rsidP="00D82A36">
      <w:pPr>
        <w:pStyle w:val="NoSpacing"/>
        <w:jc w:val="both"/>
        <w:rPr>
          <w:rFonts w:ascii="Arial" w:hAnsi="Arial" w:cs="Arial"/>
          <w:sz w:val="24"/>
          <w:szCs w:val="24"/>
          <w:lang w:eastAsia="en-GB"/>
        </w:rPr>
      </w:pPr>
    </w:p>
    <w:p w:rsidR="00BD6582" w:rsidRPr="00D82A36" w:rsidRDefault="00BD6582" w:rsidP="00D82A36">
      <w:pPr>
        <w:pStyle w:val="NoSpacing"/>
        <w:numPr>
          <w:ilvl w:val="0"/>
          <w:numId w:val="21"/>
        </w:numPr>
        <w:jc w:val="both"/>
        <w:rPr>
          <w:rFonts w:ascii="Arial" w:hAnsi="Arial" w:cs="Arial"/>
          <w:sz w:val="24"/>
          <w:szCs w:val="24"/>
          <w:lang w:eastAsia="en-GB"/>
        </w:rPr>
      </w:pPr>
      <w:proofErr w:type="gramStart"/>
      <w:r w:rsidRPr="00D82A36">
        <w:rPr>
          <w:rFonts w:ascii="Arial" w:hAnsi="Arial" w:cs="Arial"/>
          <w:sz w:val="24"/>
          <w:szCs w:val="24"/>
          <w:lang w:eastAsia="en-GB"/>
        </w:rPr>
        <w:t>has</w:t>
      </w:r>
      <w:proofErr w:type="gramEnd"/>
      <w:r w:rsidRPr="00D82A36">
        <w:rPr>
          <w:rFonts w:ascii="Arial" w:hAnsi="Arial" w:cs="Arial"/>
          <w:sz w:val="24"/>
          <w:szCs w:val="24"/>
          <w:lang w:eastAsia="en-GB"/>
        </w:rPr>
        <w:t xml:space="preserve"> responsibility for appointing a competent person as Planning Supervisor in those works which fall within the scope of the Construction (Design and Management) Regulations 1994 unless the Local Authority has initiated the building work, in which case this will be their responsibility.</w:t>
      </w:r>
    </w:p>
    <w:p w:rsidR="00BD6582" w:rsidRDefault="00BD6582" w:rsidP="00BD6582">
      <w:pPr>
        <w:pStyle w:val="NoSpacing"/>
        <w:jc w:val="both"/>
        <w:rPr>
          <w:rFonts w:ascii="Arial" w:hAnsi="Arial" w:cs="Arial"/>
          <w:sz w:val="24"/>
          <w:szCs w:val="24"/>
          <w:lang w:eastAsia="en-GB"/>
        </w:rPr>
      </w:pPr>
    </w:p>
    <w:p w:rsidR="006F268B" w:rsidRPr="00BD6582" w:rsidRDefault="006F268B"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b/>
          <w:sz w:val="24"/>
          <w:szCs w:val="24"/>
          <w:lang w:eastAsia="en-GB"/>
        </w:rPr>
        <w:t>2.1</w:t>
      </w:r>
      <w:r w:rsidRPr="00BD6582">
        <w:rPr>
          <w:rFonts w:ascii="Arial" w:hAnsi="Arial" w:cs="Arial"/>
          <w:sz w:val="24"/>
          <w:szCs w:val="24"/>
          <w:lang w:eastAsia="en-GB"/>
        </w:rPr>
        <w:tab/>
      </w:r>
      <w:r w:rsidRPr="008476D9">
        <w:rPr>
          <w:rFonts w:ascii="Arial" w:hAnsi="Arial" w:cs="Arial"/>
          <w:b/>
          <w:sz w:val="24"/>
          <w:szCs w:val="24"/>
          <w:lang w:eastAsia="en-GB"/>
        </w:rPr>
        <w:t xml:space="preserve">The Governing Body, through the </w:t>
      </w:r>
      <w:proofErr w:type="spellStart"/>
      <w:r w:rsidRPr="008476D9">
        <w:rPr>
          <w:rFonts w:ascii="Arial" w:hAnsi="Arial" w:cs="Arial"/>
          <w:b/>
          <w:sz w:val="24"/>
          <w:szCs w:val="24"/>
          <w:lang w:eastAsia="en-GB"/>
        </w:rPr>
        <w:t>Headteacher</w:t>
      </w:r>
      <w:proofErr w:type="spellEnd"/>
      <w:r w:rsidRPr="008476D9">
        <w:rPr>
          <w:rFonts w:ascii="Arial" w:hAnsi="Arial" w:cs="Arial"/>
          <w:b/>
          <w:sz w:val="24"/>
          <w:szCs w:val="24"/>
          <w:lang w:eastAsia="en-GB"/>
        </w:rPr>
        <w:t>, is responsible for:</w:t>
      </w:r>
    </w:p>
    <w:p w:rsidR="00BD6582" w:rsidRPr="00BD6582" w:rsidRDefault="00BD6582" w:rsidP="00BD6582">
      <w:pPr>
        <w:pStyle w:val="NoSpacing"/>
        <w:jc w:val="both"/>
        <w:rPr>
          <w:rFonts w:ascii="Arial" w:hAnsi="Arial" w:cs="Arial"/>
          <w:sz w:val="24"/>
          <w:szCs w:val="24"/>
          <w:lang w:eastAsia="en-GB"/>
        </w:rPr>
      </w:pPr>
    </w:p>
    <w:p w:rsidR="00D82A36" w:rsidRDefault="00153F06" w:rsidP="00BD6582">
      <w:pPr>
        <w:pStyle w:val="NoSpacing"/>
        <w:numPr>
          <w:ilvl w:val="0"/>
          <w:numId w:val="20"/>
        </w:numPr>
        <w:jc w:val="both"/>
        <w:rPr>
          <w:rFonts w:ascii="Arial" w:hAnsi="Arial" w:cs="Arial"/>
          <w:sz w:val="24"/>
          <w:szCs w:val="24"/>
          <w:lang w:eastAsia="en-GB"/>
        </w:rPr>
      </w:pPr>
      <w:r w:rsidRPr="00BD6582">
        <w:rPr>
          <w:rFonts w:ascii="Arial" w:hAnsi="Arial" w:cs="Arial"/>
          <w:sz w:val="24"/>
          <w:szCs w:val="24"/>
          <w:lang w:eastAsia="en-GB"/>
        </w:rPr>
        <w:t>Ensuring</w:t>
      </w:r>
      <w:r w:rsidR="00BD6582" w:rsidRPr="00BD6582">
        <w:rPr>
          <w:rFonts w:ascii="Arial" w:hAnsi="Arial" w:cs="Arial"/>
          <w:sz w:val="24"/>
          <w:szCs w:val="24"/>
          <w:lang w:eastAsia="en-GB"/>
        </w:rPr>
        <w:t xml:space="preserve"> that the school’s safety policy is </w:t>
      </w:r>
      <w:proofErr w:type="gramStart"/>
      <w:r w:rsidR="00BD6582" w:rsidRPr="00BD6582">
        <w:rPr>
          <w:rFonts w:ascii="Arial" w:hAnsi="Arial" w:cs="Arial"/>
          <w:sz w:val="24"/>
          <w:szCs w:val="24"/>
          <w:lang w:eastAsia="en-GB"/>
        </w:rPr>
        <w:t>implemented,</w:t>
      </w:r>
      <w:proofErr w:type="gramEnd"/>
      <w:r w:rsidR="00BD6582" w:rsidRPr="00BD6582">
        <w:rPr>
          <w:rFonts w:ascii="Arial" w:hAnsi="Arial" w:cs="Arial"/>
          <w:sz w:val="24"/>
          <w:szCs w:val="24"/>
          <w:lang w:eastAsia="en-GB"/>
        </w:rPr>
        <w:t xml:space="preserve"> monitored and regularly reviewed and revised as necessary.</w:t>
      </w:r>
    </w:p>
    <w:p w:rsidR="00D82A36" w:rsidRDefault="00D82A36" w:rsidP="00D82A36">
      <w:pPr>
        <w:pStyle w:val="NoSpacing"/>
        <w:ind w:left="1080"/>
        <w:jc w:val="bot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Ensuring</w:t>
      </w:r>
      <w:r w:rsidR="00BD6582" w:rsidRPr="00D82A36">
        <w:rPr>
          <w:rFonts w:ascii="Arial" w:hAnsi="Arial" w:cs="Arial"/>
          <w:sz w:val="24"/>
          <w:szCs w:val="24"/>
          <w:lang w:eastAsia="en-GB"/>
        </w:rPr>
        <w:t xml:space="preserve"> that sufficient funds are reserved for meeting their responsibilities for Health and Safety, in particular for the maintenance of those items of premises and equipment for which they have financial responsibility under the Scheme for Financing of Schools.</w:t>
      </w:r>
    </w:p>
    <w:p w:rsidR="00D82A36" w:rsidRPr="00D82A36" w:rsidRDefault="00D82A36" w:rsidP="00D82A36">
      <w:pPr>
        <w:pStyle w:val="NoSpacing"/>
        <w:jc w:val="bot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Monitoring</w:t>
      </w:r>
      <w:r w:rsidR="00BD6582" w:rsidRPr="00D82A36">
        <w:rPr>
          <w:rFonts w:ascii="Arial" w:hAnsi="Arial" w:cs="Arial"/>
          <w:sz w:val="24"/>
          <w:szCs w:val="24"/>
          <w:lang w:eastAsia="en-GB"/>
        </w:rPr>
        <w:t xml:space="preserve"> the (health and safety) need for building maintenance in the school and implementing repairs as necessary.</w:t>
      </w:r>
    </w:p>
    <w:p w:rsidR="00D82A36" w:rsidRPr="00D82A36" w:rsidRDefault="00D82A36" w:rsidP="00D82A36">
      <w:pPr>
        <w:pStyle w:val="NoSpacing"/>
        <w:jc w:val="bot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Advising</w:t>
      </w:r>
      <w:r w:rsidR="00BD6582" w:rsidRPr="00D82A36">
        <w:rPr>
          <w:rFonts w:ascii="Arial" w:hAnsi="Arial" w:cs="Arial"/>
          <w:sz w:val="24"/>
          <w:szCs w:val="24"/>
          <w:lang w:eastAsia="en-GB"/>
        </w:rPr>
        <w:t xml:space="preserve"> the Head of WCC Property Services of structural defects that could adversely affect the health and safety of staff, pupils and other persons.</w:t>
      </w:r>
    </w:p>
    <w:p w:rsidR="00D82A36" w:rsidRPr="00D82A36" w:rsidRDefault="00D82A36" w:rsidP="00D82A36">
      <w:pPr>
        <w:pStyle w:val="NoSpacing"/>
        <w:jc w:val="both"/>
        <w:rPr>
          <w:rFonts w:ascii="Arial" w:hAnsi="Arial" w:cs="Arial"/>
          <w:sz w:val="24"/>
          <w:szCs w:val="24"/>
          <w:lang w:eastAsia="en-GB"/>
        </w:rPr>
      </w:pPr>
    </w:p>
    <w:p w:rsidR="00D82A36" w:rsidRDefault="00153F06" w:rsidP="00BD6582">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The</w:t>
      </w:r>
      <w:r w:rsidR="00BD6582" w:rsidRPr="00D82A36">
        <w:rPr>
          <w:rFonts w:ascii="Arial" w:hAnsi="Arial" w:cs="Arial"/>
          <w:sz w:val="24"/>
          <w:szCs w:val="24"/>
          <w:lang w:eastAsia="en-GB"/>
        </w:rPr>
        <w:t xml:space="preserve"> safe condition, storage and maintenance of equipment, vehicles and plant at the school, and ensuring that such equipment can be used safely in the normal running of the school.</w:t>
      </w:r>
    </w:p>
    <w:p w:rsidR="00D82A36" w:rsidRDefault="00D82A36" w:rsidP="00D82A36">
      <w:pPr>
        <w:pStyle w:val="ListParagrap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lastRenderedPageBreak/>
        <w:t>Ensuring</w:t>
      </w:r>
      <w:r w:rsidR="00BD6582" w:rsidRPr="00D82A36">
        <w:rPr>
          <w:rFonts w:ascii="Arial" w:hAnsi="Arial" w:cs="Arial"/>
          <w:sz w:val="24"/>
          <w:szCs w:val="24"/>
          <w:lang w:eastAsia="en-GB"/>
        </w:rPr>
        <w:t xml:space="preserve"> that the premises, the means of access and exit, and any plant or substance on the premises are safe and without risks to health.</w:t>
      </w:r>
    </w:p>
    <w:p w:rsidR="00D82A36" w:rsidRPr="00D82A36" w:rsidRDefault="00D82A36" w:rsidP="00D82A36">
      <w:pPr>
        <w:pStyle w:val="NoSpacing"/>
        <w:jc w:val="bot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Ensuring</w:t>
      </w:r>
      <w:r w:rsidR="00BD6582" w:rsidRPr="00D82A36">
        <w:rPr>
          <w:rFonts w:ascii="Arial" w:hAnsi="Arial" w:cs="Arial"/>
          <w:sz w:val="24"/>
          <w:szCs w:val="24"/>
          <w:lang w:eastAsia="en-GB"/>
        </w:rPr>
        <w:t xml:space="preserve"> that safety rules concerning the use of premises and equipment are displayed at appropriate locations in the school and are enforced.</w:t>
      </w:r>
    </w:p>
    <w:p w:rsidR="00D82A36" w:rsidRPr="00D82A36" w:rsidRDefault="00D82A36" w:rsidP="00D82A36">
      <w:pPr>
        <w:pStyle w:val="NoSpacing"/>
        <w:jc w:val="both"/>
        <w:rPr>
          <w:rFonts w:ascii="Arial" w:hAnsi="Arial" w:cs="Arial"/>
          <w:sz w:val="24"/>
          <w:szCs w:val="24"/>
          <w:lang w:eastAsia="en-GB"/>
        </w:rPr>
      </w:pPr>
    </w:p>
    <w:p w:rsidR="00D82A36" w:rsidRDefault="00153F06" w:rsidP="00D82A36">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The</w:t>
      </w:r>
      <w:r w:rsidR="00BD6582" w:rsidRPr="00D82A36">
        <w:rPr>
          <w:rFonts w:ascii="Arial" w:hAnsi="Arial" w:cs="Arial"/>
          <w:sz w:val="24"/>
          <w:szCs w:val="24"/>
          <w:lang w:eastAsia="en-GB"/>
        </w:rPr>
        <w:t xml:space="preserve"> adoption of safe working practices by staff and pupils, and by contractors on site.</w:t>
      </w:r>
    </w:p>
    <w:p w:rsidR="00D82A36" w:rsidRPr="00D82A36" w:rsidRDefault="00D82A36" w:rsidP="00D82A36">
      <w:pPr>
        <w:pStyle w:val="NoSpacing"/>
        <w:jc w:val="both"/>
        <w:rPr>
          <w:rFonts w:ascii="Arial" w:hAnsi="Arial" w:cs="Arial"/>
          <w:sz w:val="24"/>
          <w:szCs w:val="24"/>
          <w:lang w:eastAsia="en-GB"/>
        </w:rPr>
      </w:pPr>
    </w:p>
    <w:p w:rsidR="00BD6582" w:rsidRPr="00D82A36" w:rsidRDefault="00BD6582" w:rsidP="00BD6582">
      <w:pPr>
        <w:pStyle w:val="NoSpacing"/>
        <w:numPr>
          <w:ilvl w:val="0"/>
          <w:numId w:val="20"/>
        </w:numPr>
        <w:jc w:val="both"/>
        <w:rPr>
          <w:rFonts w:ascii="Arial" w:hAnsi="Arial" w:cs="Arial"/>
          <w:sz w:val="24"/>
          <w:szCs w:val="24"/>
          <w:lang w:eastAsia="en-GB"/>
        </w:rPr>
      </w:pPr>
      <w:r w:rsidRPr="00D82A36">
        <w:rPr>
          <w:rFonts w:ascii="Arial" w:hAnsi="Arial" w:cs="Arial"/>
          <w:sz w:val="24"/>
          <w:szCs w:val="24"/>
          <w:lang w:eastAsia="en-GB"/>
        </w:rPr>
        <w:t>Acting to deal with potential hazards to health and safety, liaising where appropriate with representatives of the County Council and contracting organisations.</w:t>
      </w:r>
    </w:p>
    <w:p w:rsidR="00BD6582" w:rsidRDefault="00BD6582" w:rsidP="00BD6582">
      <w:pPr>
        <w:pStyle w:val="NoSpacing"/>
        <w:jc w:val="both"/>
        <w:rPr>
          <w:rFonts w:ascii="Arial" w:hAnsi="Arial" w:cs="Arial"/>
          <w:sz w:val="24"/>
          <w:szCs w:val="24"/>
          <w:lang w:eastAsia="en-GB"/>
        </w:rPr>
      </w:pPr>
    </w:p>
    <w:p w:rsidR="006F268B" w:rsidRPr="00BD6582" w:rsidRDefault="006F268B"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b/>
          <w:sz w:val="24"/>
          <w:szCs w:val="24"/>
          <w:lang w:eastAsia="en-GB"/>
        </w:rPr>
        <w:t>2.2</w:t>
      </w:r>
      <w:r w:rsidRPr="00BD6582">
        <w:rPr>
          <w:rFonts w:ascii="Arial" w:hAnsi="Arial" w:cs="Arial"/>
          <w:sz w:val="24"/>
          <w:szCs w:val="24"/>
          <w:lang w:eastAsia="en-GB"/>
        </w:rPr>
        <w:tab/>
      </w:r>
      <w:r w:rsidRPr="008476D9">
        <w:rPr>
          <w:rFonts w:ascii="Arial" w:hAnsi="Arial" w:cs="Arial"/>
          <w:b/>
          <w:sz w:val="24"/>
          <w:szCs w:val="24"/>
          <w:lang w:eastAsia="en-GB"/>
        </w:rPr>
        <w:t xml:space="preserve">The </w:t>
      </w:r>
      <w:r w:rsidR="006F268B" w:rsidRPr="008476D9">
        <w:rPr>
          <w:rFonts w:ascii="Arial" w:hAnsi="Arial" w:cs="Arial"/>
          <w:b/>
          <w:sz w:val="24"/>
          <w:szCs w:val="24"/>
          <w:lang w:eastAsia="en-GB"/>
        </w:rPr>
        <w:t>School Business Manager</w:t>
      </w:r>
      <w:r w:rsidR="008F1E7A" w:rsidRPr="008476D9">
        <w:rPr>
          <w:rFonts w:ascii="Arial" w:hAnsi="Arial" w:cs="Arial"/>
          <w:b/>
          <w:sz w:val="24"/>
          <w:szCs w:val="24"/>
          <w:lang w:eastAsia="en-GB"/>
        </w:rPr>
        <w:t xml:space="preserve"> </w:t>
      </w:r>
      <w:r w:rsidRPr="008476D9">
        <w:rPr>
          <w:rFonts w:ascii="Arial" w:hAnsi="Arial" w:cs="Arial"/>
          <w:b/>
          <w:sz w:val="24"/>
          <w:szCs w:val="24"/>
          <w:lang w:eastAsia="en-GB"/>
        </w:rPr>
        <w:t>is responsible for:</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The implementation of the school safety policy.</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Advising the Governing body of the need to review the school safety policy.</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The day to day responsibility for health and safety in the school.</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 xml:space="preserve">Ensuring that </w:t>
      </w:r>
      <w:proofErr w:type="gramStart"/>
      <w:r w:rsidRPr="00BD6582">
        <w:rPr>
          <w:rFonts w:ascii="Arial" w:hAnsi="Arial" w:cs="Arial"/>
          <w:sz w:val="24"/>
          <w:szCs w:val="24"/>
          <w:lang w:eastAsia="en-GB"/>
        </w:rPr>
        <w:t>staff receive</w:t>
      </w:r>
      <w:proofErr w:type="gramEnd"/>
      <w:r w:rsidRPr="00BD6582">
        <w:rPr>
          <w:rFonts w:ascii="Arial" w:hAnsi="Arial" w:cs="Arial"/>
          <w:sz w:val="24"/>
          <w:szCs w:val="24"/>
          <w:lang w:eastAsia="en-GB"/>
        </w:rPr>
        <w:t xml:space="preserve"> appropriate health and safety training.</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Ensuring that all problems or defects affecting the health and safety of staff, pupils or other persons in the s</w:t>
      </w:r>
      <w:bookmarkStart w:id="0" w:name="_GoBack"/>
      <w:bookmarkEnd w:id="0"/>
      <w:r w:rsidRPr="00BD6582">
        <w:rPr>
          <w:rFonts w:ascii="Arial" w:hAnsi="Arial" w:cs="Arial"/>
          <w:sz w:val="24"/>
          <w:szCs w:val="24"/>
          <w:lang w:eastAsia="en-GB"/>
        </w:rPr>
        <w:t>chool are dealt with.</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2"/>
        </w:numPr>
        <w:jc w:val="both"/>
        <w:rPr>
          <w:rFonts w:ascii="Arial" w:hAnsi="Arial" w:cs="Arial"/>
          <w:sz w:val="24"/>
          <w:szCs w:val="24"/>
          <w:lang w:eastAsia="en-GB"/>
        </w:rPr>
      </w:pPr>
      <w:r>
        <w:rPr>
          <w:rFonts w:ascii="Arial" w:hAnsi="Arial" w:cs="Arial"/>
          <w:sz w:val="24"/>
          <w:szCs w:val="24"/>
          <w:lang w:eastAsia="en-GB"/>
        </w:rPr>
        <w:t>Ensuring</w:t>
      </w:r>
      <w:r w:rsidR="00BD6582" w:rsidRPr="00BD6582">
        <w:rPr>
          <w:rFonts w:ascii="Arial" w:hAnsi="Arial" w:cs="Arial"/>
          <w:sz w:val="24"/>
          <w:szCs w:val="24"/>
          <w:lang w:eastAsia="en-GB"/>
        </w:rPr>
        <w:t xml:space="preserve"> the LA Health and Safety Coordinator</w:t>
      </w:r>
      <w:r>
        <w:rPr>
          <w:rFonts w:ascii="Arial" w:hAnsi="Arial" w:cs="Arial"/>
          <w:sz w:val="24"/>
          <w:szCs w:val="24"/>
          <w:lang w:eastAsia="en-GB"/>
        </w:rPr>
        <w:t xml:space="preserve"> is notified </w:t>
      </w:r>
      <w:r w:rsidR="00BD6582" w:rsidRPr="00BD6582">
        <w:rPr>
          <w:rFonts w:ascii="Arial" w:hAnsi="Arial" w:cs="Arial"/>
          <w:sz w:val="24"/>
          <w:szCs w:val="24"/>
          <w:lang w:eastAsia="en-GB"/>
        </w:rPr>
        <w:t>of any serious accidents to pupils or any accidents to staff</w:t>
      </w:r>
      <w:r w:rsidR="00A162FB">
        <w:rPr>
          <w:rFonts w:ascii="Arial" w:hAnsi="Arial" w:cs="Arial"/>
          <w:sz w:val="24"/>
          <w:szCs w:val="24"/>
          <w:lang w:eastAsia="en-GB"/>
        </w:rPr>
        <w:t xml:space="preserve"> or other persons and any “near-</w:t>
      </w:r>
      <w:r w:rsidR="00BD6582" w:rsidRPr="00BD6582">
        <w:rPr>
          <w:rFonts w:ascii="Arial" w:hAnsi="Arial" w:cs="Arial"/>
          <w:sz w:val="24"/>
          <w:szCs w:val="24"/>
          <w:lang w:eastAsia="en-GB"/>
        </w:rPr>
        <w:t>miss” situations, in accordance with the procedures laid down.</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N</w:t>
      </w:r>
      <w:r w:rsidR="00153F06" w:rsidRPr="00153F06">
        <w:rPr>
          <w:rFonts w:ascii="Arial" w:hAnsi="Arial" w:cs="Arial"/>
          <w:sz w:val="24"/>
          <w:szCs w:val="24"/>
          <w:lang w:eastAsia="en-GB"/>
        </w:rPr>
        <w:t xml:space="preserve"> </w:t>
      </w:r>
      <w:r w:rsidR="00153F06">
        <w:rPr>
          <w:rFonts w:ascii="Arial" w:hAnsi="Arial" w:cs="Arial"/>
          <w:sz w:val="24"/>
          <w:szCs w:val="24"/>
          <w:lang w:eastAsia="en-GB"/>
        </w:rPr>
        <w:t>Ensuring</w:t>
      </w:r>
      <w:r w:rsidR="00153F06" w:rsidRPr="00BD6582">
        <w:rPr>
          <w:rFonts w:ascii="Arial" w:hAnsi="Arial" w:cs="Arial"/>
          <w:sz w:val="24"/>
          <w:szCs w:val="24"/>
          <w:lang w:eastAsia="en-GB"/>
        </w:rPr>
        <w:t xml:space="preserve"> the LA Health and Safety Coordinator</w:t>
      </w:r>
      <w:r w:rsidR="00153F06">
        <w:rPr>
          <w:rFonts w:ascii="Arial" w:hAnsi="Arial" w:cs="Arial"/>
          <w:sz w:val="24"/>
          <w:szCs w:val="24"/>
          <w:lang w:eastAsia="en-GB"/>
        </w:rPr>
        <w:t xml:space="preserve"> is </w:t>
      </w:r>
      <w:r w:rsidRPr="00BD6582">
        <w:rPr>
          <w:rFonts w:ascii="Arial" w:hAnsi="Arial" w:cs="Arial"/>
          <w:sz w:val="24"/>
          <w:szCs w:val="24"/>
          <w:lang w:eastAsia="en-GB"/>
        </w:rPr>
        <w:t>of any hazards or problems affecting the health, safety or welfare of staff, pupils or others that cannot be resolved by appropriate local action.</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2"/>
        </w:numPr>
        <w:jc w:val="both"/>
        <w:rPr>
          <w:rFonts w:ascii="Arial" w:hAnsi="Arial" w:cs="Arial"/>
          <w:sz w:val="24"/>
          <w:szCs w:val="24"/>
          <w:lang w:eastAsia="en-GB"/>
        </w:rPr>
      </w:pPr>
      <w:r>
        <w:rPr>
          <w:rFonts w:ascii="Arial" w:hAnsi="Arial" w:cs="Arial"/>
          <w:sz w:val="24"/>
          <w:szCs w:val="24"/>
          <w:lang w:eastAsia="en-GB"/>
        </w:rPr>
        <w:t>Detailing e</w:t>
      </w:r>
      <w:r w:rsidR="00BD6582" w:rsidRPr="00BD6582">
        <w:rPr>
          <w:rFonts w:ascii="Arial" w:hAnsi="Arial" w:cs="Arial"/>
          <w:sz w:val="24"/>
          <w:szCs w:val="24"/>
          <w:lang w:eastAsia="en-GB"/>
        </w:rPr>
        <w:t>mergency procedures, including evacuation in case of fire or bomb threats</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Ensuring that adequate provision is made for the administration of First Aid.</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Ensuring that all new material on health and safety matters, supplied by the LA or the Health and Safety Executive, is brought to the attention of any relevant persons promptly.</w:t>
      </w:r>
    </w:p>
    <w:p w:rsidR="00BD6582" w:rsidRPr="00BD6582" w:rsidRDefault="00BD6582" w:rsidP="00BD6582">
      <w:pPr>
        <w:pStyle w:val="NoSpacing"/>
        <w:jc w:val="both"/>
        <w:rPr>
          <w:rFonts w:ascii="Arial" w:hAnsi="Arial" w:cs="Arial"/>
          <w:sz w:val="24"/>
          <w:szCs w:val="24"/>
          <w:lang w:eastAsia="en-GB"/>
        </w:rPr>
      </w:pPr>
    </w:p>
    <w:p w:rsidR="006F268B" w:rsidRDefault="00BD6582" w:rsidP="006F268B">
      <w:pPr>
        <w:pStyle w:val="NoSpacing"/>
        <w:numPr>
          <w:ilvl w:val="0"/>
          <w:numId w:val="22"/>
        </w:numPr>
        <w:jc w:val="both"/>
        <w:rPr>
          <w:rFonts w:ascii="Arial" w:hAnsi="Arial" w:cs="Arial"/>
          <w:sz w:val="24"/>
          <w:szCs w:val="24"/>
          <w:lang w:eastAsia="en-GB"/>
        </w:rPr>
      </w:pPr>
      <w:r w:rsidRPr="00BD6582">
        <w:rPr>
          <w:rFonts w:ascii="Arial" w:hAnsi="Arial" w:cs="Arial"/>
          <w:sz w:val="24"/>
          <w:szCs w:val="24"/>
          <w:lang w:eastAsia="en-GB"/>
        </w:rPr>
        <w:t>Consultation with approved trade union safety representatives on any matters affecting the health, safety or welfare of any members of staff and for facilitating the carrying out of their duties, including safety inspections and attendance at training courses (in accordance with procedures laid down in the LA’s Handbook of Safety Information)</w:t>
      </w:r>
    </w:p>
    <w:p w:rsidR="006F268B" w:rsidRPr="006F268B" w:rsidRDefault="006F268B" w:rsidP="006F268B">
      <w:pPr>
        <w:pStyle w:val="NoSpacing"/>
        <w:jc w:val="both"/>
        <w:rPr>
          <w:rFonts w:ascii="Arial" w:hAnsi="Arial" w:cs="Arial"/>
          <w:sz w:val="24"/>
          <w:szCs w:val="24"/>
          <w:lang w:eastAsia="en-GB"/>
        </w:rPr>
      </w:pPr>
    </w:p>
    <w:p w:rsidR="00BD6582" w:rsidRDefault="00BD6582" w:rsidP="00BD6582">
      <w:pPr>
        <w:pStyle w:val="NoSpacing"/>
        <w:jc w:val="both"/>
        <w:rPr>
          <w:rFonts w:ascii="Arial" w:hAnsi="Arial" w:cs="Arial"/>
          <w:sz w:val="24"/>
          <w:szCs w:val="24"/>
          <w:lang w:eastAsia="en-GB"/>
        </w:rPr>
      </w:pPr>
    </w:p>
    <w:p w:rsidR="00153F06" w:rsidRDefault="00153F06" w:rsidP="00BD6582">
      <w:pPr>
        <w:pStyle w:val="NoSpacing"/>
        <w:jc w:val="both"/>
        <w:rPr>
          <w:rFonts w:ascii="Arial" w:hAnsi="Arial" w:cs="Arial"/>
          <w:sz w:val="24"/>
          <w:szCs w:val="24"/>
          <w:lang w:eastAsia="en-GB"/>
        </w:rPr>
      </w:pPr>
    </w:p>
    <w:p w:rsidR="00153F06" w:rsidRDefault="00153F06" w:rsidP="00BD6582">
      <w:pPr>
        <w:pStyle w:val="NoSpacing"/>
        <w:jc w:val="both"/>
        <w:rPr>
          <w:rFonts w:ascii="Arial" w:hAnsi="Arial" w:cs="Arial"/>
          <w:sz w:val="24"/>
          <w:szCs w:val="24"/>
          <w:lang w:eastAsia="en-GB"/>
        </w:rPr>
      </w:pPr>
    </w:p>
    <w:p w:rsidR="00153F06" w:rsidRDefault="00153F06" w:rsidP="00BD6582">
      <w:pPr>
        <w:pStyle w:val="NoSpacing"/>
        <w:jc w:val="both"/>
        <w:rPr>
          <w:rFonts w:ascii="Arial" w:hAnsi="Arial" w:cs="Arial"/>
          <w:sz w:val="24"/>
          <w:szCs w:val="24"/>
          <w:lang w:eastAsia="en-GB"/>
        </w:rPr>
      </w:pPr>
    </w:p>
    <w:p w:rsidR="00153F06" w:rsidRDefault="00153F06" w:rsidP="00BD6582">
      <w:pPr>
        <w:pStyle w:val="NoSpacing"/>
        <w:jc w:val="both"/>
        <w:rPr>
          <w:rFonts w:ascii="Arial" w:hAnsi="Arial" w:cs="Arial"/>
          <w:sz w:val="24"/>
          <w:szCs w:val="24"/>
          <w:lang w:eastAsia="en-GB"/>
        </w:rPr>
      </w:pPr>
    </w:p>
    <w:p w:rsidR="00153F06" w:rsidRPr="00BD6582" w:rsidRDefault="00153F06"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b/>
          <w:sz w:val="24"/>
          <w:szCs w:val="24"/>
          <w:lang w:eastAsia="en-GB"/>
        </w:rPr>
        <w:lastRenderedPageBreak/>
        <w:t>2.3</w:t>
      </w:r>
      <w:r w:rsidRPr="00BD6582">
        <w:rPr>
          <w:rFonts w:ascii="Arial" w:hAnsi="Arial" w:cs="Arial"/>
          <w:sz w:val="24"/>
          <w:szCs w:val="24"/>
          <w:lang w:eastAsia="en-GB"/>
        </w:rPr>
        <w:tab/>
      </w:r>
      <w:r w:rsidRPr="008476D9">
        <w:rPr>
          <w:rFonts w:ascii="Arial" w:hAnsi="Arial" w:cs="Arial"/>
          <w:b/>
          <w:sz w:val="24"/>
          <w:szCs w:val="24"/>
          <w:lang w:eastAsia="en-GB"/>
        </w:rPr>
        <w:t>Lead teach</w:t>
      </w:r>
      <w:r w:rsidR="008F1E7A" w:rsidRPr="008476D9">
        <w:rPr>
          <w:rFonts w:ascii="Arial" w:hAnsi="Arial" w:cs="Arial"/>
          <w:b/>
          <w:sz w:val="24"/>
          <w:szCs w:val="24"/>
          <w:lang w:eastAsia="en-GB"/>
        </w:rPr>
        <w:t>ers/Subject coordinators</w:t>
      </w:r>
      <w:r w:rsidRPr="008476D9">
        <w:rPr>
          <w:rFonts w:ascii="Arial" w:hAnsi="Arial" w:cs="Arial"/>
          <w:b/>
          <w:sz w:val="24"/>
          <w:szCs w:val="24"/>
          <w:lang w:eastAsia="en-GB"/>
        </w:rPr>
        <w:t xml:space="preserve"> are responsible for:</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All</w:t>
      </w:r>
      <w:r w:rsidR="00BD6582" w:rsidRPr="00BD6582">
        <w:rPr>
          <w:rFonts w:ascii="Arial" w:hAnsi="Arial" w:cs="Arial"/>
          <w:sz w:val="24"/>
          <w:szCs w:val="24"/>
          <w:lang w:eastAsia="en-GB"/>
        </w:rPr>
        <w:t xml:space="preserve"> matters of health and safety in their faculty, department or subject area.</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Bringing</w:t>
      </w:r>
      <w:r w:rsidR="00BD6582" w:rsidRPr="00BD6582">
        <w:rPr>
          <w:rFonts w:ascii="Arial" w:hAnsi="Arial" w:cs="Arial"/>
          <w:sz w:val="24"/>
          <w:szCs w:val="24"/>
          <w:lang w:eastAsia="en-GB"/>
        </w:rPr>
        <w:t xml:space="preserve"> to the notice of the </w:t>
      </w:r>
      <w:proofErr w:type="spellStart"/>
      <w:r w:rsidR="00BD6582" w:rsidRPr="00BD6582">
        <w:rPr>
          <w:rFonts w:ascii="Arial" w:hAnsi="Arial" w:cs="Arial"/>
          <w:sz w:val="24"/>
          <w:szCs w:val="24"/>
          <w:lang w:eastAsia="en-GB"/>
        </w:rPr>
        <w:t>Headteacher</w:t>
      </w:r>
      <w:proofErr w:type="spellEnd"/>
      <w:r w:rsidR="00BD6582" w:rsidRPr="00BD6582">
        <w:rPr>
          <w:rFonts w:ascii="Arial" w:hAnsi="Arial" w:cs="Arial"/>
          <w:sz w:val="24"/>
          <w:szCs w:val="24"/>
          <w:lang w:eastAsia="en-GB"/>
        </w:rPr>
        <w:t xml:space="preserve"> (or the School </w:t>
      </w:r>
      <w:r>
        <w:rPr>
          <w:rFonts w:ascii="Arial" w:hAnsi="Arial" w:cs="Arial"/>
          <w:sz w:val="24"/>
          <w:szCs w:val="24"/>
          <w:lang w:eastAsia="en-GB"/>
        </w:rPr>
        <w:t>Business Manager</w:t>
      </w:r>
      <w:r w:rsidR="00BD6582" w:rsidRPr="00BD6582">
        <w:rPr>
          <w:rFonts w:ascii="Arial" w:hAnsi="Arial" w:cs="Arial"/>
          <w:sz w:val="24"/>
          <w:szCs w:val="24"/>
          <w:lang w:eastAsia="en-GB"/>
        </w:rPr>
        <w:t>) any problems or defects affecting the health, safety or welfare of staff, pupils or other persons in their faculty, department or subject area.</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5"/>
        </w:numPr>
        <w:jc w:val="both"/>
        <w:rPr>
          <w:rFonts w:ascii="Arial" w:hAnsi="Arial" w:cs="Arial"/>
          <w:sz w:val="24"/>
          <w:szCs w:val="24"/>
          <w:lang w:eastAsia="en-GB"/>
        </w:rPr>
      </w:pPr>
      <w:proofErr w:type="gramStart"/>
      <w:r w:rsidRPr="00BD6582">
        <w:rPr>
          <w:rFonts w:ascii="Arial" w:hAnsi="Arial" w:cs="Arial"/>
          <w:sz w:val="24"/>
          <w:szCs w:val="24"/>
          <w:lang w:eastAsia="en-GB"/>
        </w:rPr>
        <w:t>having</w:t>
      </w:r>
      <w:proofErr w:type="gramEnd"/>
      <w:r w:rsidRPr="00BD6582">
        <w:rPr>
          <w:rFonts w:ascii="Arial" w:hAnsi="Arial" w:cs="Arial"/>
          <w:sz w:val="24"/>
          <w:szCs w:val="24"/>
          <w:lang w:eastAsia="en-GB"/>
        </w:rPr>
        <w:t xml:space="preserve"> a working knowledge of regulations, guidance materials and codes of practice in their subject areas.</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Producing a faculty/departmental/subject safety policy and revising it as necessary.</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Pr>
          <w:rFonts w:ascii="Arial" w:hAnsi="Arial" w:cs="Arial"/>
          <w:sz w:val="24"/>
          <w:szCs w:val="24"/>
          <w:lang w:eastAsia="en-GB"/>
        </w:rPr>
        <w:t>E</w:t>
      </w:r>
      <w:r w:rsidR="00BD6582" w:rsidRPr="00BD6582">
        <w:rPr>
          <w:rFonts w:ascii="Arial" w:hAnsi="Arial" w:cs="Arial"/>
          <w:sz w:val="24"/>
          <w:szCs w:val="24"/>
          <w:lang w:eastAsia="en-GB"/>
        </w:rPr>
        <w:t>nsuring that staff have received adequate training on health and safety aspects of their specialist (especially where use of potentially hazardous equipment or substances is undertaken)</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Ensuring</w:t>
      </w:r>
      <w:r w:rsidR="00BD6582" w:rsidRPr="00BD6582">
        <w:rPr>
          <w:rFonts w:ascii="Arial" w:hAnsi="Arial" w:cs="Arial"/>
          <w:sz w:val="24"/>
          <w:szCs w:val="24"/>
          <w:lang w:eastAsia="en-GB"/>
        </w:rPr>
        <w:t xml:space="preserve"> that necessary personal protective equipment (i</w:t>
      </w:r>
      <w:r>
        <w:rPr>
          <w:rFonts w:ascii="Arial" w:hAnsi="Arial" w:cs="Arial"/>
          <w:sz w:val="24"/>
          <w:szCs w:val="24"/>
          <w:lang w:eastAsia="en-GB"/>
        </w:rPr>
        <w:t>.</w:t>
      </w:r>
      <w:r w:rsidR="00BD6582" w:rsidRPr="00BD6582">
        <w:rPr>
          <w:rFonts w:ascii="Arial" w:hAnsi="Arial" w:cs="Arial"/>
          <w:sz w:val="24"/>
          <w:szCs w:val="24"/>
          <w:lang w:eastAsia="en-GB"/>
        </w:rPr>
        <w:t>e. Eye protection or protective clothing) is available and kept well maintained.</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Ensuring</w:t>
      </w:r>
      <w:r w:rsidR="00BD6582" w:rsidRPr="00BD6582">
        <w:rPr>
          <w:rFonts w:ascii="Arial" w:hAnsi="Arial" w:cs="Arial"/>
          <w:sz w:val="24"/>
          <w:szCs w:val="24"/>
          <w:lang w:eastAsia="en-GB"/>
        </w:rPr>
        <w:t xml:space="preserve"> that any risks specific to their area of work are adequately assessed (e</w:t>
      </w:r>
      <w:r>
        <w:rPr>
          <w:rFonts w:ascii="Arial" w:hAnsi="Arial" w:cs="Arial"/>
          <w:sz w:val="24"/>
          <w:szCs w:val="24"/>
          <w:lang w:eastAsia="en-GB"/>
        </w:rPr>
        <w:t>.</w:t>
      </w:r>
      <w:r w:rsidR="00BD6582" w:rsidRPr="00BD6582">
        <w:rPr>
          <w:rFonts w:ascii="Arial" w:hAnsi="Arial" w:cs="Arial"/>
          <w:sz w:val="24"/>
          <w:szCs w:val="24"/>
          <w:lang w:eastAsia="en-GB"/>
        </w:rPr>
        <w:t>g. Risk assessment for the use of tools or equipment.  COSHH assessments for the use of hazardous substances).</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5"/>
        </w:numPr>
        <w:jc w:val="both"/>
        <w:rPr>
          <w:rFonts w:ascii="Arial" w:hAnsi="Arial" w:cs="Arial"/>
          <w:sz w:val="24"/>
          <w:szCs w:val="24"/>
          <w:lang w:eastAsia="en-GB"/>
        </w:rPr>
      </w:pPr>
      <w:r w:rsidRPr="00BD6582">
        <w:rPr>
          <w:rFonts w:ascii="Arial" w:hAnsi="Arial" w:cs="Arial"/>
          <w:sz w:val="24"/>
          <w:szCs w:val="24"/>
          <w:lang w:eastAsia="en-GB"/>
        </w:rPr>
        <w:t>Ensuring</w:t>
      </w:r>
      <w:r w:rsidR="00BD6582" w:rsidRPr="00BD6582">
        <w:rPr>
          <w:rFonts w:ascii="Arial" w:hAnsi="Arial" w:cs="Arial"/>
          <w:sz w:val="24"/>
          <w:szCs w:val="24"/>
          <w:lang w:eastAsia="en-GB"/>
        </w:rPr>
        <w:t xml:space="preserve"> that relevant safety signs and notices are displayed (e</w:t>
      </w:r>
      <w:r>
        <w:rPr>
          <w:rFonts w:ascii="Arial" w:hAnsi="Arial" w:cs="Arial"/>
          <w:sz w:val="24"/>
          <w:szCs w:val="24"/>
          <w:lang w:eastAsia="en-GB"/>
        </w:rPr>
        <w:t>.</w:t>
      </w:r>
      <w:r w:rsidR="00BD6582" w:rsidRPr="00BD6582">
        <w:rPr>
          <w:rFonts w:ascii="Arial" w:hAnsi="Arial" w:cs="Arial"/>
          <w:sz w:val="24"/>
          <w:szCs w:val="24"/>
          <w:lang w:eastAsia="en-GB"/>
        </w:rPr>
        <w:t>g. Signs requiring use of eye protection, restricting use of teacher only machines to named individuals, positions of gas, water or electrical isolators etc</w:t>
      </w:r>
      <w:r>
        <w:rPr>
          <w:rFonts w:ascii="Arial" w:hAnsi="Arial" w:cs="Arial"/>
          <w:sz w:val="24"/>
          <w:szCs w:val="24"/>
          <w:lang w:eastAsia="en-GB"/>
        </w:rPr>
        <w:t>.</w:t>
      </w:r>
      <w:r w:rsidR="00BD6582" w:rsidRPr="00BD6582">
        <w:rPr>
          <w:rFonts w:ascii="Arial" w:hAnsi="Arial" w:cs="Arial"/>
          <w:sz w:val="24"/>
          <w:szCs w:val="24"/>
          <w:lang w:eastAsia="en-GB"/>
        </w:rPr>
        <w:t>)</w:t>
      </w:r>
    </w:p>
    <w:p w:rsidR="00BD6582" w:rsidRDefault="00BD6582" w:rsidP="00BD6582">
      <w:pPr>
        <w:pStyle w:val="NoSpacing"/>
        <w:jc w:val="both"/>
        <w:rPr>
          <w:rFonts w:ascii="Arial" w:hAnsi="Arial" w:cs="Arial"/>
          <w:sz w:val="24"/>
          <w:szCs w:val="24"/>
          <w:lang w:eastAsia="en-GB"/>
        </w:rPr>
      </w:pPr>
    </w:p>
    <w:p w:rsidR="00153F06" w:rsidRPr="008476D9" w:rsidRDefault="00153F06" w:rsidP="00BD6582">
      <w:pPr>
        <w:pStyle w:val="NoSpacing"/>
        <w:jc w:val="both"/>
        <w:rPr>
          <w:rFonts w:ascii="Arial" w:hAnsi="Arial" w:cs="Arial"/>
          <w:b/>
          <w:sz w:val="24"/>
          <w:szCs w:val="24"/>
          <w:lang w:eastAsia="en-GB"/>
        </w:rPr>
      </w:pPr>
    </w:p>
    <w:p w:rsidR="00BD6582" w:rsidRPr="008476D9" w:rsidRDefault="00BD6582" w:rsidP="00BD6582">
      <w:pPr>
        <w:pStyle w:val="NoSpacing"/>
        <w:jc w:val="both"/>
        <w:rPr>
          <w:rFonts w:ascii="Arial" w:hAnsi="Arial" w:cs="Arial"/>
          <w:b/>
          <w:sz w:val="24"/>
          <w:szCs w:val="24"/>
          <w:lang w:eastAsia="en-GB"/>
        </w:rPr>
      </w:pPr>
      <w:r w:rsidRPr="008476D9">
        <w:rPr>
          <w:rFonts w:ascii="Arial" w:hAnsi="Arial" w:cs="Arial"/>
          <w:b/>
          <w:sz w:val="24"/>
          <w:szCs w:val="24"/>
          <w:lang w:eastAsia="en-GB"/>
        </w:rPr>
        <w:t>2.4</w:t>
      </w:r>
      <w:r w:rsidRPr="008476D9">
        <w:rPr>
          <w:rFonts w:ascii="Arial" w:hAnsi="Arial" w:cs="Arial"/>
          <w:b/>
          <w:sz w:val="24"/>
          <w:szCs w:val="24"/>
          <w:lang w:eastAsia="en-GB"/>
        </w:rPr>
        <w:tab/>
        <w:t>Other Teaching and Technicians/Support Staff are responsible for:</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7"/>
        </w:numPr>
        <w:jc w:val="both"/>
        <w:rPr>
          <w:rFonts w:ascii="Arial" w:hAnsi="Arial" w:cs="Arial"/>
          <w:sz w:val="24"/>
          <w:szCs w:val="24"/>
          <w:lang w:eastAsia="en-GB"/>
        </w:rPr>
      </w:pPr>
      <w:r w:rsidRPr="00BD6582">
        <w:rPr>
          <w:rFonts w:ascii="Arial" w:hAnsi="Arial" w:cs="Arial"/>
          <w:sz w:val="24"/>
          <w:szCs w:val="24"/>
          <w:lang w:eastAsia="en-GB"/>
        </w:rPr>
        <w:t>Ensuring</w:t>
      </w:r>
      <w:r w:rsidR="00BD6582" w:rsidRPr="00BD6582">
        <w:rPr>
          <w:rFonts w:ascii="Arial" w:hAnsi="Arial" w:cs="Arial"/>
          <w:sz w:val="24"/>
          <w:szCs w:val="24"/>
          <w:lang w:eastAsia="en-GB"/>
        </w:rPr>
        <w:t xml:space="preserve"> that they are familiar with and comply with the school and, where applicable</w:t>
      </w:r>
      <w:r>
        <w:rPr>
          <w:rFonts w:ascii="Arial" w:hAnsi="Arial" w:cs="Arial"/>
          <w:sz w:val="24"/>
          <w:szCs w:val="24"/>
          <w:lang w:eastAsia="en-GB"/>
        </w:rPr>
        <w:t>,</w:t>
      </w:r>
      <w:r w:rsidR="00BD6582" w:rsidRPr="00BD6582">
        <w:rPr>
          <w:rFonts w:ascii="Arial" w:hAnsi="Arial" w:cs="Arial"/>
          <w:sz w:val="24"/>
          <w:szCs w:val="24"/>
          <w:lang w:eastAsia="en-GB"/>
        </w:rPr>
        <w:t xml:space="preserve"> the departmental or subject safety policy.</w:t>
      </w:r>
    </w:p>
    <w:p w:rsidR="00BD6582" w:rsidRPr="00BD6582" w:rsidRDefault="00BD6582" w:rsidP="00BD6582">
      <w:pPr>
        <w:pStyle w:val="NoSpacing"/>
        <w:jc w:val="both"/>
        <w:rPr>
          <w:rFonts w:ascii="Arial" w:hAnsi="Arial" w:cs="Arial"/>
          <w:sz w:val="24"/>
          <w:szCs w:val="24"/>
          <w:lang w:eastAsia="en-GB"/>
        </w:rPr>
      </w:pPr>
    </w:p>
    <w:p w:rsidR="00BD6582" w:rsidRPr="00BD6582" w:rsidRDefault="00153F06" w:rsidP="008F1E7A">
      <w:pPr>
        <w:pStyle w:val="NoSpacing"/>
        <w:numPr>
          <w:ilvl w:val="0"/>
          <w:numId w:val="27"/>
        </w:numPr>
        <w:jc w:val="both"/>
        <w:rPr>
          <w:rFonts w:ascii="Arial" w:hAnsi="Arial" w:cs="Arial"/>
          <w:sz w:val="24"/>
          <w:szCs w:val="24"/>
          <w:lang w:eastAsia="en-GB"/>
        </w:rPr>
      </w:pPr>
      <w:r w:rsidRPr="00BD6582">
        <w:rPr>
          <w:rFonts w:ascii="Arial" w:hAnsi="Arial" w:cs="Arial"/>
          <w:sz w:val="24"/>
          <w:szCs w:val="24"/>
          <w:lang w:eastAsia="en-GB"/>
        </w:rPr>
        <w:t>Reporting</w:t>
      </w:r>
      <w:r w:rsidR="00BD6582" w:rsidRPr="00BD6582">
        <w:rPr>
          <w:rFonts w:ascii="Arial" w:hAnsi="Arial" w:cs="Arial"/>
          <w:sz w:val="24"/>
          <w:szCs w:val="24"/>
          <w:lang w:eastAsia="en-GB"/>
        </w:rPr>
        <w:t xml:space="preserve"> any defects or problems affecting the health and safety of themselves, their pupils, other staff or any other person, through the School </w:t>
      </w:r>
      <w:r w:rsidR="006F268B">
        <w:rPr>
          <w:rFonts w:ascii="Arial" w:hAnsi="Arial" w:cs="Arial"/>
          <w:sz w:val="24"/>
          <w:szCs w:val="24"/>
          <w:lang w:eastAsia="en-GB"/>
        </w:rPr>
        <w:t>Business Manager</w:t>
      </w:r>
      <w:r w:rsidR="00BD6582" w:rsidRPr="00BD6582">
        <w:rPr>
          <w:rFonts w:ascii="Arial" w:hAnsi="Arial" w:cs="Arial"/>
          <w:sz w:val="24"/>
          <w:szCs w:val="24"/>
          <w:lang w:eastAsia="en-GB"/>
        </w:rPr>
        <w:t>.</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8F1E7A">
      <w:pPr>
        <w:pStyle w:val="NoSpacing"/>
        <w:numPr>
          <w:ilvl w:val="0"/>
          <w:numId w:val="27"/>
        </w:numPr>
        <w:jc w:val="both"/>
        <w:rPr>
          <w:rFonts w:ascii="Arial" w:hAnsi="Arial" w:cs="Arial"/>
          <w:sz w:val="24"/>
          <w:szCs w:val="24"/>
          <w:lang w:eastAsia="en-GB"/>
        </w:rPr>
      </w:pPr>
      <w:r w:rsidRPr="00BD6582">
        <w:rPr>
          <w:rFonts w:ascii="Arial" w:hAnsi="Arial" w:cs="Arial"/>
          <w:sz w:val="24"/>
          <w:szCs w:val="24"/>
          <w:lang w:eastAsia="en-GB"/>
        </w:rPr>
        <w:t>Co-operating with their employer (LA &amp; Governing body as appropriate) to enable them to comply with the requirements of the Health and Safety at Work etc. Act 1974.</w:t>
      </w:r>
    </w:p>
    <w:p w:rsidR="00BD6582" w:rsidRPr="00BD6582" w:rsidRDefault="00BD6582" w:rsidP="00BD6582">
      <w:pPr>
        <w:pStyle w:val="NoSpacing"/>
        <w:jc w:val="both"/>
        <w:rPr>
          <w:rFonts w:ascii="Arial" w:hAnsi="Arial" w:cs="Arial"/>
          <w:sz w:val="24"/>
          <w:szCs w:val="24"/>
          <w:lang w:eastAsia="en-GB"/>
        </w:rPr>
      </w:pPr>
    </w:p>
    <w:p w:rsidR="006F268B" w:rsidRDefault="006F268B" w:rsidP="006F268B">
      <w:pPr>
        <w:pStyle w:val="NoSpacing"/>
        <w:jc w:val="both"/>
        <w:rPr>
          <w:rFonts w:ascii="Arial" w:hAnsi="Arial" w:cs="Arial"/>
          <w:sz w:val="24"/>
          <w:szCs w:val="24"/>
          <w:lang w:eastAsia="en-GB"/>
        </w:rPr>
      </w:pPr>
    </w:p>
    <w:p w:rsidR="00BD6582" w:rsidRPr="00BD6582" w:rsidRDefault="00BD6582" w:rsidP="006F268B">
      <w:pPr>
        <w:pStyle w:val="NoSpacing"/>
        <w:jc w:val="both"/>
        <w:rPr>
          <w:rFonts w:ascii="Arial" w:hAnsi="Arial" w:cs="Arial"/>
          <w:sz w:val="24"/>
          <w:szCs w:val="24"/>
          <w:lang w:eastAsia="en-GB"/>
        </w:rPr>
      </w:pPr>
      <w:r w:rsidRPr="006F268B">
        <w:rPr>
          <w:rFonts w:ascii="Arial" w:hAnsi="Arial" w:cs="Arial"/>
          <w:b/>
          <w:sz w:val="24"/>
          <w:szCs w:val="24"/>
          <w:lang w:eastAsia="en-GB"/>
        </w:rPr>
        <w:t>2.5</w:t>
      </w:r>
      <w:r w:rsidR="00B82023">
        <w:rPr>
          <w:rFonts w:ascii="Arial" w:hAnsi="Arial" w:cs="Arial"/>
          <w:sz w:val="24"/>
          <w:szCs w:val="24"/>
          <w:lang w:eastAsia="en-GB"/>
        </w:rPr>
        <w:tab/>
      </w:r>
      <w:r w:rsidR="00B82023" w:rsidRPr="008476D9">
        <w:rPr>
          <w:rFonts w:ascii="Arial" w:hAnsi="Arial" w:cs="Arial"/>
          <w:b/>
          <w:sz w:val="24"/>
          <w:szCs w:val="24"/>
          <w:lang w:eastAsia="en-GB"/>
        </w:rPr>
        <w:t xml:space="preserve">The Site Manager is </w:t>
      </w:r>
      <w:r w:rsidRPr="008476D9">
        <w:rPr>
          <w:rFonts w:ascii="Arial" w:hAnsi="Arial" w:cs="Arial"/>
          <w:b/>
          <w:sz w:val="24"/>
          <w:szCs w:val="24"/>
          <w:lang w:eastAsia="en-GB"/>
        </w:rPr>
        <w:t>responsible for:</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Ensuring that he/she is familiar with and complies with the school safety policy.  He/she should also be familiar with the LA’s Safety Policy “Safety of Building” (published in the LA’s “Handbook of Safety Information”).</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 xml:space="preserve">Bringing to the attention of the School </w:t>
      </w:r>
      <w:r w:rsidR="00B82023">
        <w:rPr>
          <w:rFonts w:ascii="Arial" w:hAnsi="Arial" w:cs="Arial"/>
          <w:sz w:val="24"/>
          <w:szCs w:val="24"/>
          <w:lang w:eastAsia="en-GB"/>
        </w:rPr>
        <w:t>Business Manager</w:t>
      </w:r>
      <w:r w:rsidRPr="00BD6582">
        <w:rPr>
          <w:rFonts w:ascii="Arial" w:hAnsi="Arial" w:cs="Arial"/>
          <w:sz w:val="24"/>
          <w:szCs w:val="24"/>
          <w:lang w:eastAsia="en-GB"/>
        </w:rPr>
        <w:t xml:space="preserve"> any problems or defects affecting the health and safety of any person on the school premises.</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lastRenderedPageBreak/>
        <w:t>Ensuring that all equipment and materials received have adequate health and safety information (e.g. Safety data sheets to allow</w:t>
      </w:r>
      <w:r w:rsidR="00B82023">
        <w:rPr>
          <w:rFonts w:ascii="Arial" w:hAnsi="Arial" w:cs="Arial"/>
          <w:sz w:val="24"/>
          <w:szCs w:val="24"/>
          <w:lang w:eastAsia="en-GB"/>
        </w:rPr>
        <w:t xml:space="preserve"> COSHH assessments to be carried</w:t>
      </w:r>
      <w:r w:rsidRPr="00BD6582">
        <w:rPr>
          <w:rFonts w:ascii="Arial" w:hAnsi="Arial" w:cs="Arial"/>
          <w:sz w:val="24"/>
          <w:szCs w:val="24"/>
          <w:lang w:eastAsia="en-GB"/>
        </w:rPr>
        <w:t xml:space="preserve"> out).</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Ensuring that safe procedures are laid down and used when work of a potentially hazardous nature is undertaken by themselves or others working under their direction.</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Ensuring that due warning is given of any caretaking/cleaning operations that could constitute a hazard to other users of the premises.</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Informing the</w:t>
      </w:r>
      <w:r w:rsidR="00B82023">
        <w:rPr>
          <w:rFonts w:ascii="Arial" w:hAnsi="Arial" w:cs="Arial"/>
          <w:sz w:val="24"/>
          <w:szCs w:val="24"/>
          <w:lang w:eastAsia="en-GB"/>
        </w:rPr>
        <w:t xml:space="preserve"> School Office/</w:t>
      </w:r>
      <w:r w:rsidRPr="00BD6582">
        <w:rPr>
          <w:rFonts w:ascii="Arial" w:hAnsi="Arial" w:cs="Arial"/>
          <w:sz w:val="24"/>
          <w:szCs w:val="24"/>
          <w:lang w:eastAsia="en-GB"/>
        </w:rPr>
        <w:t xml:space="preserve">School </w:t>
      </w:r>
      <w:r w:rsidR="00B82023">
        <w:rPr>
          <w:rFonts w:ascii="Arial" w:hAnsi="Arial" w:cs="Arial"/>
          <w:sz w:val="24"/>
          <w:szCs w:val="24"/>
          <w:lang w:eastAsia="en-GB"/>
        </w:rPr>
        <w:t xml:space="preserve">Business Manager </w:t>
      </w:r>
      <w:r w:rsidRPr="00BD6582">
        <w:rPr>
          <w:rFonts w:ascii="Arial" w:hAnsi="Arial" w:cs="Arial"/>
          <w:sz w:val="24"/>
          <w:szCs w:val="24"/>
          <w:lang w:eastAsia="en-GB"/>
        </w:rPr>
        <w:t>of the arrival (or expected arrival) of contractors for maintenance work.</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6F268B">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Informing contractors of any hazards that could affect their health and safety while working in the school.</w:t>
      </w:r>
    </w:p>
    <w:p w:rsidR="00BD6582" w:rsidRPr="00BD6582" w:rsidRDefault="00BD6582" w:rsidP="00BD6582">
      <w:pPr>
        <w:pStyle w:val="NoSpacing"/>
        <w:jc w:val="both"/>
        <w:rPr>
          <w:rFonts w:ascii="Arial" w:hAnsi="Arial" w:cs="Arial"/>
          <w:sz w:val="24"/>
          <w:szCs w:val="24"/>
          <w:lang w:eastAsia="en-GB"/>
        </w:rPr>
      </w:pPr>
    </w:p>
    <w:p w:rsidR="00153F06" w:rsidRDefault="00BD6582" w:rsidP="00153F06">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 xml:space="preserve">The safe use and maintenance of all plant and equipment and the safe use and storage of all materials used for that maintenance. </w:t>
      </w:r>
    </w:p>
    <w:p w:rsidR="00153F06" w:rsidRPr="00153F06" w:rsidRDefault="00153F06" w:rsidP="00153F06">
      <w:pPr>
        <w:pStyle w:val="NoSpacing"/>
        <w:jc w:val="both"/>
        <w:rPr>
          <w:rFonts w:ascii="Arial" w:hAnsi="Arial" w:cs="Arial"/>
          <w:sz w:val="24"/>
          <w:szCs w:val="24"/>
          <w:lang w:eastAsia="en-GB"/>
        </w:rPr>
      </w:pPr>
    </w:p>
    <w:p w:rsidR="00153F06" w:rsidRPr="00BD6582" w:rsidRDefault="00153F06" w:rsidP="00153F06">
      <w:pPr>
        <w:pStyle w:val="NoSpacing"/>
        <w:numPr>
          <w:ilvl w:val="0"/>
          <w:numId w:val="34"/>
        </w:numPr>
        <w:jc w:val="both"/>
        <w:rPr>
          <w:rFonts w:ascii="Arial" w:hAnsi="Arial" w:cs="Arial"/>
          <w:sz w:val="24"/>
          <w:szCs w:val="24"/>
          <w:lang w:eastAsia="en-GB"/>
        </w:rPr>
      </w:pPr>
      <w:r w:rsidRPr="00BD6582">
        <w:rPr>
          <w:rFonts w:ascii="Arial" w:hAnsi="Arial" w:cs="Arial"/>
          <w:sz w:val="24"/>
          <w:szCs w:val="24"/>
          <w:lang w:eastAsia="en-GB"/>
        </w:rPr>
        <w:t xml:space="preserve">Ensuring that risk assessments are carried out in accordance with the Management of Health and Safety at Work Regulations 1999 in all areas of significant risk as well as those required under the Control of Substances Hazardous to Health (COSHH) Regulations 2002. </w:t>
      </w: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p>
    <w:p w:rsidR="00BD6582" w:rsidRPr="00BD6582" w:rsidRDefault="00BD6582" w:rsidP="00BD6582">
      <w:pPr>
        <w:pStyle w:val="NoSpacing"/>
        <w:jc w:val="both"/>
        <w:rPr>
          <w:rFonts w:ascii="Arial" w:hAnsi="Arial" w:cs="Arial"/>
          <w:sz w:val="24"/>
          <w:szCs w:val="24"/>
          <w:lang w:eastAsia="en-GB"/>
        </w:rPr>
      </w:pPr>
      <w:r w:rsidRPr="00BD6582">
        <w:rPr>
          <w:rFonts w:ascii="Arial" w:hAnsi="Arial" w:cs="Arial"/>
          <w:b/>
          <w:sz w:val="24"/>
          <w:szCs w:val="24"/>
          <w:lang w:eastAsia="en-GB"/>
        </w:rPr>
        <w:t>2.6</w:t>
      </w:r>
      <w:r w:rsidRPr="00BD6582">
        <w:rPr>
          <w:rFonts w:ascii="Arial" w:hAnsi="Arial" w:cs="Arial"/>
          <w:sz w:val="24"/>
          <w:szCs w:val="24"/>
          <w:lang w:eastAsia="en-GB"/>
        </w:rPr>
        <w:tab/>
      </w:r>
      <w:r w:rsidRPr="008476D9">
        <w:rPr>
          <w:rFonts w:ascii="Arial" w:hAnsi="Arial" w:cs="Arial"/>
          <w:b/>
          <w:sz w:val="24"/>
          <w:szCs w:val="24"/>
          <w:lang w:eastAsia="en-GB"/>
        </w:rPr>
        <w:t>The F</w:t>
      </w:r>
      <w:r w:rsidR="006F268B" w:rsidRPr="008476D9">
        <w:rPr>
          <w:rFonts w:ascii="Arial" w:hAnsi="Arial" w:cs="Arial"/>
          <w:b/>
          <w:sz w:val="24"/>
          <w:szCs w:val="24"/>
          <w:lang w:eastAsia="en-GB"/>
        </w:rPr>
        <w:t xml:space="preserve">irst Aiders are </w:t>
      </w:r>
      <w:r w:rsidRPr="008476D9">
        <w:rPr>
          <w:rFonts w:ascii="Arial" w:hAnsi="Arial" w:cs="Arial"/>
          <w:b/>
          <w:sz w:val="24"/>
          <w:szCs w:val="24"/>
          <w:lang w:eastAsia="en-GB"/>
        </w:rPr>
        <w:t>responsible for:</w:t>
      </w:r>
    </w:p>
    <w:p w:rsidR="00BD6582" w:rsidRPr="00BD6582" w:rsidRDefault="00BD6582" w:rsidP="00BD6582">
      <w:pPr>
        <w:pStyle w:val="NoSpacing"/>
        <w:jc w:val="both"/>
        <w:rPr>
          <w:rFonts w:ascii="Arial" w:hAnsi="Arial" w:cs="Arial"/>
          <w:sz w:val="24"/>
          <w:szCs w:val="24"/>
          <w:lang w:eastAsia="en-GB"/>
        </w:rPr>
      </w:pPr>
    </w:p>
    <w:p w:rsidR="003A1DB1" w:rsidRPr="00BD6582" w:rsidRDefault="00BD6582" w:rsidP="006F268B">
      <w:pPr>
        <w:pStyle w:val="NoSpacing"/>
        <w:ind w:left="720"/>
        <w:jc w:val="both"/>
        <w:rPr>
          <w:rFonts w:ascii="Arial" w:hAnsi="Arial" w:cs="Arial"/>
          <w:sz w:val="24"/>
          <w:szCs w:val="24"/>
          <w:lang w:eastAsia="en-GB"/>
        </w:rPr>
      </w:pPr>
      <w:r w:rsidRPr="00BD6582">
        <w:rPr>
          <w:rFonts w:ascii="Arial" w:hAnsi="Arial" w:cs="Arial"/>
          <w:sz w:val="24"/>
          <w:szCs w:val="24"/>
          <w:lang w:eastAsia="en-GB"/>
        </w:rPr>
        <w:t xml:space="preserve">Maintaining the First Aid </w:t>
      </w:r>
      <w:proofErr w:type="gramStart"/>
      <w:r w:rsidRPr="00BD6582">
        <w:rPr>
          <w:rFonts w:ascii="Arial" w:hAnsi="Arial" w:cs="Arial"/>
          <w:sz w:val="24"/>
          <w:szCs w:val="24"/>
          <w:lang w:eastAsia="en-GB"/>
        </w:rPr>
        <w:t>box(</w:t>
      </w:r>
      <w:proofErr w:type="spellStart"/>
      <w:proofErr w:type="gramEnd"/>
      <w:r w:rsidRPr="00BD6582">
        <w:rPr>
          <w:rFonts w:ascii="Arial" w:hAnsi="Arial" w:cs="Arial"/>
          <w:sz w:val="24"/>
          <w:szCs w:val="24"/>
          <w:lang w:eastAsia="en-GB"/>
        </w:rPr>
        <w:t>es</w:t>
      </w:r>
      <w:proofErr w:type="spellEnd"/>
      <w:r w:rsidRPr="00BD6582">
        <w:rPr>
          <w:rFonts w:ascii="Arial" w:hAnsi="Arial" w:cs="Arial"/>
          <w:sz w:val="24"/>
          <w:szCs w:val="24"/>
          <w:lang w:eastAsia="en-GB"/>
        </w:rPr>
        <w:t>) in line with the guidance given in the LA’s Handbook of Safety Information and controlling and maintaining any other First Aid supp</w:t>
      </w:r>
      <w:r w:rsidR="006F268B">
        <w:rPr>
          <w:rFonts w:ascii="Arial" w:hAnsi="Arial" w:cs="Arial"/>
          <w:sz w:val="24"/>
          <w:szCs w:val="24"/>
          <w:lang w:eastAsia="en-GB"/>
        </w:rPr>
        <w:t>lies as may be kept separately.</w:t>
      </w:r>
    </w:p>
    <w:sectPr w:rsidR="003A1DB1" w:rsidRPr="00BD6582" w:rsidSect="00C30216">
      <w:headerReference w:type="default" r:id="rId15"/>
      <w:footerReference w:type="default" r:id="rId16"/>
      <w:pgSz w:w="11906" w:h="16838" w:code="9"/>
      <w:pgMar w:top="1418" w:right="851" w:bottom="1134"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5E" w:rsidRDefault="00A11A5E" w:rsidP="00D9601C">
      <w:pPr>
        <w:spacing w:after="0" w:line="240" w:lineRule="auto"/>
      </w:pPr>
      <w:r>
        <w:separator/>
      </w:r>
    </w:p>
  </w:endnote>
  <w:endnote w:type="continuationSeparator" w:id="0">
    <w:p w:rsidR="00A11A5E" w:rsidRDefault="00A11A5E" w:rsidP="00D9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E" w:rsidRDefault="00A11A5E">
    <w:pPr>
      <w:pStyle w:val="Footer"/>
    </w:pPr>
    <w:r>
      <w:t xml:space="preserve">CPA: </w:t>
    </w:r>
    <w:r w:rsidR="00BD6582">
      <w:t>Health and Safety</w:t>
    </w:r>
    <w:r>
      <w:t xml:space="preserve"> Policy / Page </w:t>
    </w:r>
    <w:r>
      <w:fldChar w:fldCharType="begin"/>
    </w:r>
    <w:r>
      <w:instrText xml:space="preserve"> PAGE   \* MERGEFORMAT </w:instrText>
    </w:r>
    <w:r>
      <w:fldChar w:fldCharType="separate"/>
    </w:r>
    <w:r w:rsidR="008476D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5E" w:rsidRDefault="00A11A5E" w:rsidP="00D9601C">
      <w:pPr>
        <w:spacing w:after="0" w:line="240" w:lineRule="auto"/>
      </w:pPr>
      <w:r>
        <w:separator/>
      </w:r>
    </w:p>
  </w:footnote>
  <w:footnote w:type="continuationSeparator" w:id="0">
    <w:p w:rsidR="00A11A5E" w:rsidRDefault="00A11A5E" w:rsidP="00D9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E" w:rsidRDefault="00BD6582" w:rsidP="00B6409C">
    <w:pPr>
      <w:pStyle w:val="Header"/>
      <w:tabs>
        <w:tab w:val="clear" w:pos="4513"/>
        <w:tab w:val="clear" w:pos="9026"/>
        <w:tab w:val="center" w:pos="4962"/>
        <w:tab w:val="right" w:pos="10065"/>
      </w:tabs>
    </w:pPr>
    <w:r>
      <w:rPr>
        <w:rFonts w:ascii="Arial" w:hAnsi="Arial" w:cs="Arial"/>
      </w:rPr>
      <w:t xml:space="preserve">Health and Safety Policy </w:t>
    </w:r>
    <w:r>
      <w:rPr>
        <w:rFonts w:ascii="Arial" w:hAnsi="Arial" w:cs="Arial"/>
      </w:rPr>
      <w:tab/>
      <w:t>February</w:t>
    </w:r>
    <w:r w:rsidR="003D210F">
      <w:rPr>
        <w:rFonts w:ascii="Arial" w:hAnsi="Arial" w:cs="Arial"/>
      </w:rPr>
      <w:t xml:space="preserve"> 2018</w:t>
    </w:r>
    <w:r w:rsidR="002770D9">
      <w:rPr>
        <w:rFonts w:ascii="Arial" w:hAnsi="Arial" w:cs="Arial"/>
      </w:rPr>
      <w:tab/>
      <w:t xml:space="preserve">Review due </w:t>
    </w:r>
    <w:r>
      <w:rPr>
        <w:rFonts w:ascii="Arial" w:hAnsi="Arial" w:cs="Arial"/>
      </w:rPr>
      <w:t>Februa</w:t>
    </w:r>
    <w:r w:rsidR="002A463B">
      <w:rPr>
        <w:rFonts w:ascii="Arial" w:hAnsi="Arial" w:cs="Arial"/>
      </w:rPr>
      <w:t>ry 20</w:t>
    </w:r>
    <w:r>
      <w:rPr>
        <w:rFonts w:ascii="Arial" w:hAnsi="Arial" w:cs="Aria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EF"/>
    <w:multiLevelType w:val="hybridMultilevel"/>
    <w:tmpl w:val="B7E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15094"/>
    <w:multiLevelType w:val="hybridMultilevel"/>
    <w:tmpl w:val="E7683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A45AA"/>
    <w:multiLevelType w:val="hybridMultilevel"/>
    <w:tmpl w:val="AD786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45005"/>
    <w:multiLevelType w:val="hybridMultilevel"/>
    <w:tmpl w:val="017664D0"/>
    <w:lvl w:ilvl="0" w:tplc="40383308">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9E02DF"/>
    <w:multiLevelType w:val="hybridMultilevel"/>
    <w:tmpl w:val="3AC885C6"/>
    <w:lvl w:ilvl="0" w:tplc="F0521C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8B11F7"/>
    <w:multiLevelType w:val="hybridMultilevel"/>
    <w:tmpl w:val="9FE48CBA"/>
    <w:lvl w:ilvl="0" w:tplc="F4E6A3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A71DBC"/>
    <w:multiLevelType w:val="hybridMultilevel"/>
    <w:tmpl w:val="B5842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05721"/>
    <w:multiLevelType w:val="hybridMultilevel"/>
    <w:tmpl w:val="22D24776"/>
    <w:lvl w:ilvl="0" w:tplc="0F522726">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7F7ADD"/>
    <w:multiLevelType w:val="hybridMultilevel"/>
    <w:tmpl w:val="EDD0CDD4"/>
    <w:lvl w:ilvl="0" w:tplc="08090001">
      <w:start w:val="1"/>
      <w:numFmt w:val="bullet"/>
      <w:lvlText w:val=""/>
      <w:lvlJc w:val="left"/>
      <w:pPr>
        <w:ind w:left="1440" w:hanging="360"/>
      </w:pPr>
      <w:rPr>
        <w:rFonts w:ascii="Symbol" w:hAnsi="Symbol" w:hint="default"/>
      </w:rPr>
    </w:lvl>
    <w:lvl w:ilvl="1" w:tplc="BE5A037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21409A"/>
    <w:multiLevelType w:val="hybridMultilevel"/>
    <w:tmpl w:val="0FAA63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3183F"/>
    <w:multiLevelType w:val="hybridMultilevel"/>
    <w:tmpl w:val="1804D24C"/>
    <w:lvl w:ilvl="0" w:tplc="F2AA2E9A">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6977EF"/>
    <w:multiLevelType w:val="hybridMultilevel"/>
    <w:tmpl w:val="DF648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66E14"/>
    <w:multiLevelType w:val="multilevel"/>
    <w:tmpl w:val="DFAA1646"/>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3">
    <w:nsid w:val="3B933E6C"/>
    <w:multiLevelType w:val="hybridMultilevel"/>
    <w:tmpl w:val="D0CE2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E0475"/>
    <w:multiLevelType w:val="hybridMultilevel"/>
    <w:tmpl w:val="3E1AE558"/>
    <w:lvl w:ilvl="0" w:tplc="08090001">
      <w:start w:val="1"/>
      <w:numFmt w:val="bullet"/>
      <w:lvlText w:val=""/>
      <w:lvlJc w:val="left"/>
      <w:pPr>
        <w:ind w:left="1797" w:hanging="360"/>
      </w:pPr>
      <w:rPr>
        <w:rFonts w:ascii="Symbol" w:hAnsi="Symbol" w:hint="default"/>
      </w:rPr>
    </w:lvl>
    <w:lvl w:ilvl="1" w:tplc="08090001">
      <w:start w:val="1"/>
      <w:numFmt w:val="bullet"/>
      <w:lvlText w:val=""/>
      <w:lvlJc w:val="left"/>
      <w:pPr>
        <w:ind w:left="2517" w:hanging="360"/>
      </w:pPr>
      <w:rPr>
        <w:rFonts w:ascii="Symbol" w:hAnsi="Symbol"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nsid w:val="41CD0A5F"/>
    <w:multiLevelType w:val="hybridMultilevel"/>
    <w:tmpl w:val="223A8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F2504"/>
    <w:multiLevelType w:val="hybridMultilevel"/>
    <w:tmpl w:val="62E8CE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A295C"/>
    <w:multiLevelType w:val="hybridMultilevel"/>
    <w:tmpl w:val="B5842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515E2D"/>
    <w:multiLevelType w:val="hybridMultilevel"/>
    <w:tmpl w:val="7E04D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C64"/>
    <w:multiLevelType w:val="hybridMultilevel"/>
    <w:tmpl w:val="10D03BBA"/>
    <w:lvl w:ilvl="0" w:tplc="262CAE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68465E"/>
    <w:multiLevelType w:val="hybridMultilevel"/>
    <w:tmpl w:val="125E1D88"/>
    <w:lvl w:ilvl="0" w:tplc="3FA05D8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613649"/>
    <w:multiLevelType w:val="hybridMultilevel"/>
    <w:tmpl w:val="8ABCBB1C"/>
    <w:lvl w:ilvl="0" w:tplc="EBEEA836">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1C556D"/>
    <w:multiLevelType w:val="hybridMultilevel"/>
    <w:tmpl w:val="C56AECCA"/>
    <w:lvl w:ilvl="0" w:tplc="CFB6F0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727C6"/>
    <w:multiLevelType w:val="hybridMultilevel"/>
    <w:tmpl w:val="206083E4"/>
    <w:lvl w:ilvl="0" w:tplc="B37AF726">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C7199C"/>
    <w:multiLevelType w:val="hybridMultilevel"/>
    <w:tmpl w:val="60724CFE"/>
    <w:lvl w:ilvl="0" w:tplc="B240D7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A61C94"/>
    <w:multiLevelType w:val="hybridMultilevel"/>
    <w:tmpl w:val="C84EDDC6"/>
    <w:lvl w:ilvl="0" w:tplc="DECE283C">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744FD6"/>
    <w:multiLevelType w:val="hybridMultilevel"/>
    <w:tmpl w:val="60D403FA"/>
    <w:lvl w:ilvl="0" w:tplc="69C886D0">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89264F5"/>
    <w:multiLevelType w:val="hybridMultilevel"/>
    <w:tmpl w:val="B1C08F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F5E3A"/>
    <w:multiLevelType w:val="hybridMultilevel"/>
    <w:tmpl w:val="6630C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A15E5D"/>
    <w:multiLevelType w:val="hybridMultilevel"/>
    <w:tmpl w:val="9BC691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ED190A"/>
    <w:multiLevelType w:val="hybridMultilevel"/>
    <w:tmpl w:val="80D022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B64352"/>
    <w:multiLevelType w:val="hybridMultilevel"/>
    <w:tmpl w:val="B04A930C"/>
    <w:lvl w:ilvl="0" w:tplc="6DD4C3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7470F0"/>
    <w:multiLevelType w:val="hybridMultilevel"/>
    <w:tmpl w:val="B2F62AFE"/>
    <w:lvl w:ilvl="0" w:tplc="56207486">
      <w:start w:val="1"/>
      <w:numFmt w:val="low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D7C452A"/>
    <w:multiLevelType w:val="hybridMultilevel"/>
    <w:tmpl w:val="10783418"/>
    <w:lvl w:ilvl="0" w:tplc="86CE1C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27"/>
  </w:num>
  <w:num w:numId="5">
    <w:abstractNumId w:val="14"/>
  </w:num>
  <w:num w:numId="6">
    <w:abstractNumId w:val="9"/>
  </w:num>
  <w:num w:numId="7">
    <w:abstractNumId w:val="29"/>
  </w:num>
  <w:num w:numId="8">
    <w:abstractNumId w:val="30"/>
  </w:num>
  <w:num w:numId="9">
    <w:abstractNumId w:val="28"/>
  </w:num>
  <w:num w:numId="10">
    <w:abstractNumId w:val="20"/>
  </w:num>
  <w:num w:numId="11">
    <w:abstractNumId w:val="12"/>
  </w:num>
  <w:num w:numId="12">
    <w:abstractNumId w:val="21"/>
  </w:num>
  <w:num w:numId="13">
    <w:abstractNumId w:val="25"/>
  </w:num>
  <w:num w:numId="14">
    <w:abstractNumId w:val="23"/>
  </w:num>
  <w:num w:numId="15">
    <w:abstractNumId w:val="3"/>
  </w:num>
  <w:num w:numId="16">
    <w:abstractNumId w:val="32"/>
  </w:num>
  <w:num w:numId="17">
    <w:abstractNumId w:val="26"/>
  </w:num>
  <w:num w:numId="18">
    <w:abstractNumId w:val="10"/>
  </w:num>
  <w:num w:numId="19">
    <w:abstractNumId w:val="7"/>
  </w:num>
  <w:num w:numId="20">
    <w:abstractNumId w:val="31"/>
  </w:num>
  <w:num w:numId="21">
    <w:abstractNumId w:val="2"/>
  </w:num>
  <w:num w:numId="22">
    <w:abstractNumId w:val="15"/>
  </w:num>
  <w:num w:numId="23">
    <w:abstractNumId w:val="19"/>
  </w:num>
  <w:num w:numId="24">
    <w:abstractNumId w:val="18"/>
  </w:num>
  <w:num w:numId="25">
    <w:abstractNumId w:val="1"/>
  </w:num>
  <w:num w:numId="26">
    <w:abstractNumId w:val="22"/>
  </w:num>
  <w:num w:numId="27">
    <w:abstractNumId w:val="6"/>
  </w:num>
  <w:num w:numId="28">
    <w:abstractNumId w:val="4"/>
  </w:num>
  <w:num w:numId="29">
    <w:abstractNumId w:val="33"/>
  </w:num>
  <w:num w:numId="30">
    <w:abstractNumId w:val="13"/>
  </w:num>
  <w:num w:numId="31">
    <w:abstractNumId w:val="5"/>
  </w:num>
  <w:num w:numId="32">
    <w:abstractNumId w:val="0"/>
  </w:num>
  <w:num w:numId="33">
    <w:abstractNumId w:val="24"/>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04"/>
    <w:rsid w:val="00027124"/>
    <w:rsid w:val="0004055B"/>
    <w:rsid w:val="00080D63"/>
    <w:rsid w:val="000D15A2"/>
    <w:rsid w:val="000D3C0E"/>
    <w:rsid w:val="000F6472"/>
    <w:rsid w:val="00153F06"/>
    <w:rsid w:val="001971CD"/>
    <w:rsid w:val="001A4348"/>
    <w:rsid w:val="001A6CF6"/>
    <w:rsid w:val="001B6E7D"/>
    <w:rsid w:val="001D0514"/>
    <w:rsid w:val="001D7AAE"/>
    <w:rsid w:val="002770D9"/>
    <w:rsid w:val="002A463B"/>
    <w:rsid w:val="002C16C7"/>
    <w:rsid w:val="002E6FB4"/>
    <w:rsid w:val="00301AAB"/>
    <w:rsid w:val="003076F0"/>
    <w:rsid w:val="00336F9A"/>
    <w:rsid w:val="00361A40"/>
    <w:rsid w:val="003A1DB1"/>
    <w:rsid w:val="003B105F"/>
    <w:rsid w:val="003B490C"/>
    <w:rsid w:val="003D210F"/>
    <w:rsid w:val="003D5D6A"/>
    <w:rsid w:val="0047131F"/>
    <w:rsid w:val="00490D6F"/>
    <w:rsid w:val="0049690A"/>
    <w:rsid w:val="004D0A12"/>
    <w:rsid w:val="00504F0F"/>
    <w:rsid w:val="005454B8"/>
    <w:rsid w:val="00545EA8"/>
    <w:rsid w:val="005607FA"/>
    <w:rsid w:val="00571C59"/>
    <w:rsid w:val="005E0629"/>
    <w:rsid w:val="005E5FE0"/>
    <w:rsid w:val="005F0F76"/>
    <w:rsid w:val="006021BE"/>
    <w:rsid w:val="006068B8"/>
    <w:rsid w:val="00647578"/>
    <w:rsid w:val="00663B39"/>
    <w:rsid w:val="006906CE"/>
    <w:rsid w:val="006B3A0A"/>
    <w:rsid w:val="006D3D04"/>
    <w:rsid w:val="006E20A6"/>
    <w:rsid w:val="006E6048"/>
    <w:rsid w:val="006F268B"/>
    <w:rsid w:val="006F42E5"/>
    <w:rsid w:val="00712871"/>
    <w:rsid w:val="0072570D"/>
    <w:rsid w:val="00736B91"/>
    <w:rsid w:val="00745A6A"/>
    <w:rsid w:val="00746F79"/>
    <w:rsid w:val="00766E17"/>
    <w:rsid w:val="007C3C14"/>
    <w:rsid w:val="008476D9"/>
    <w:rsid w:val="008617B2"/>
    <w:rsid w:val="00862CA3"/>
    <w:rsid w:val="00882F0B"/>
    <w:rsid w:val="008B64FF"/>
    <w:rsid w:val="008F1E7A"/>
    <w:rsid w:val="009278F1"/>
    <w:rsid w:val="0093482E"/>
    <w:rsid w:val="0095087F"/>
    <w:rsid w:val="0098715F"/>
    <w:rsid w:val="009A0449"/>
    <w:rsid w:val="009E6CCB"/>
    <w:rsid w:val="009E74A8"/>
    <w:rsid w:val="00A11A5E"/>
    <w:rsid w:val="00A162FB"/>
    <w:rsid w:val="00A47E65"/>
    <w:rsid w:val="00A81495"/>
    <w:rsid w:val="00AA5D08"/>
    <w:rsid w:val="00AC45D9"/>
    <w:rsid w:val="00AD16A2"/>
    <w:rsid w:val="00AE48BE"/>
    <w:rsid w:val="00AE7E11"/>
    <w:rsid w:val="00AF5A41"/>
    <w:rsid w:val="00B1677B"/>
    <w:rsid w:val="00B20C7D"/>
    <w:rsid w:val="00B6409C"/>
    <w:rsid w:val="00B742D6"/>
    <w:rsid w:val="00B82023"/>
    <w:rsid w:val="00BC052A"/>
    <w:rsid w:val="00BD6582"/>
    <w:rsid w:val="00BE589D"/>
    <w:rsid w:val="00BF3CCE"/>
    <w:rsid w:val="00C30216"/>
    <w:rsid w:val="00C35B0F"/>
    <w:rsid w:val="00C46B6B"/>
    <w:rsid w:val="00C51515"/>
    <w:rsid w:val="00C640E7"/>
    <w:rsid w:val="00CC0F93"/>
    <w:rsid w:val="00CE3842"/>
    <w:rsid w:val="00CE3A50"/>
    <w:rsid w:val="00CF4743"/>
    <w:rsid w:val="00D3375C"/>
    <w:rsid w:val="00D568E8"/>
    <w:rsid w:val="00D82A36"/>
    <w:rsid w:val="00D84514"/>
    <w:rsid w:val="00D9601C"/>
    <w:rsid w:val="00DA77F3"/>
    <w:rsid w:val="00DE019B"/>
    <w:rsid w:val="00DF39AC"/>
    <w:rsid w:val="00DF4FD5"/>
    <w:rsid w:val="00E522F7"/>
    <w:rsid w:val="00E614C0"/>
    <w:rsid w:val="00E912F6"/>
    <w:rsid w:val="00EB30FD"/>
    <w:rsid w:val="00F01C3C"/>
    <w:rsid w:val="00F459C0"/>
    <w:rsid w:val="00F65024"/>
    <w:rsid w:val="00FB5425"/>
    <w:rsid w:val="00FD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0F"/>
  </w:style>
  <w:style w:type="paragraph" w:styleId="Heading1">
    <w:name w:val="heading 1"/>
    <w:basedOn w:val="Normal"/>
    <w:next w:val="Normal"/>
    <w:link w:val="Heading1Char"/>
    <w:uiPriority w:val="9"/>
    <w:qFormat/>
    <w:rsid w:val="00882F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04"/>
    <w:pPr>
      <w:ind w:left="720"/>
      <w:contextualSpacing/>
    </w:pPr>
  </w:style>
  <w:style w:type="paragraph" w:styleId="BalloonText">
    <w:name w:val="Balloon Text"/>
    <w:basedOn w:val="Normal"/>
    <w:link w:val="BalloonTextChar"/>
    <w:uiPriority w:val="99"/>
    <w:semiHidden/>
    <w:unhideWhenUsed/>
    <w:rsid w:val="009E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A8"/>
    <w:rPr>
      <w:rFonts w:ascii="Tahoma" w:hAnsi="Tahoma" w:cs="Tahoma"/>
      <w:sz w:val="16"/>
      <w:szCs w:val="16"/>
    </w:rPr>
  </w:style>
  <w:style w:type="character" w:customStyle="1" w:styleId="Heading1Char">
    <w:name w:val="Heading 1 Char"/>
    <w:basedOn w:val="DefaultParagraphFont"/>
    <w:link w:val="Heading1"/>
    <w:uiPriority w:val="9"/>
    <w:rsid w:val="00882F0B"/>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nhideWhenUsed/>
    <w:rsid w:val="00D9601C"/>
    <w:pPr>
      <w:tabs>
        <w:tab w:val="center" w:pos="4513"/>
        <w:tab w:val="right" w:pos="9026"/>
      </w:tabs>
      <w:spacing w:after="0" w:line="240" w:lineRule="auto"/>
    </w:pPr>
  </w:style>
  <w:style w:type="character" w:customStyle="1" w:styleId="HeaderChar">
    <w:name w:val="Header Char"/>
    <w:basedOn w:val="DefaultParagraphFont"/>
    <w:link w:val="Header"/>
    <w:rsid w:val="00D9601C"/>
  </w:style>
  <w:style w:type="paragraph" w:styleId="Footer">
    <w:name w:val="footer"/>
    <w:basedOn w:val="Normal"/>
    <w:link w:val="FooterChar"/>
    <w:uiPriority w:val="99"/>
    <w:unhideWhenUsed/>
    <w:rsid w:val="00D9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01C"/>
  </w:style>
  <w:style w:type="table" w:styleId="TableGrid">
    <w:name w:val="Table Grid"/>
    <w:basedOn w:val="TableNormal"/>
    <w:uiPriority w:val="59"/>
    <w:rsid w:val="0057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302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0216"/>
    <w:rPr>
      <w:rFonts w:eastAsiaTheme="minorEastAsia"/>
      <w:lang w:val="en-US"/>
    </w:rPr>
  </w:style>
  <w:style w:type="paragraph" w:customStyle="1" w:styleId="Default">
    <w:name w:val="Default"/>
    <w:rsid w:val="00C35B0F"/>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98715F"/>
    <w:rPr>
      <w:color w:val="0000FF" w:themeColor="hyperlink"/>
      <w:u w:val="single"/>
    </w:rPr>
  </w:style>
  <w:style w:type="character" w:styleId="PageNumber">
    <w:name w:val="page number"/>
    <w:basedOn w:val="DefaultParagraphFont"/>
    <w:rsid w:val="007C3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0F"/>
  </w:style>
  <w:style w:type="paragraph" w:styleId="Heading1">
    <w:name w:val="heading 1"/>
    <w:basedOn w:val="Normal"/>
    <w:next w:val="Normal"/>
    <w:link w:val="Heading1Char"/>
    <w:uiPriority w:val="9"/>
    <w:qFormat/>
    <w:rsid w:val="00882F0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04"/>
    <w:pPr>
      <w:ind w:left="720"/>
      <w:contextualSpacing/>
    </w:pPr>
  </w:style>
  <w:style w:type="paragraph" w:styleId="BalloonText">
    <w:name w:val="Balloon Text"/>
    <w:basedOn w:val="Normal"/>
    <w:link w:val="BalloonTextChar"/>
    <w:uiPriority w:val="99"/>
    <w:semiHidden/>
    <w:unhideWhenUsed/>
    <w:rsid w:val="009E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A8"/>
    <w:rPr>
      <w:rFonts w:ascii="Tahoma" w:hAnsi="Tahoma" w:cs="Tahoma"/>
      <w:sz w:val="16"/>
      <w:szCs w:val="16"/>
    </w:rPr>
  </w:style>
  <w:style w:type="character" w:customStyle="1" w:styleId="Heading1Char">
    <w:name w:val="Heading 1 Char"/>
    <w:basedOn w:val="DefaultParagraphFont"/>
    <w:link w:val="Heading1"/>
    <w:uiPriority w:val="9"/>
    <w:rsid w:val="00882F0B"/>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nhideWhenUsed/>
    <w:rsid w:val="00D9601C"/>
    <w:pPr>
      <w:tabs>
        <w:tab w:val="center" w:pos="4513"/>
        <w:tab w:val="right" w:pos="9026"/>
      </w:tabs>
      <w:spacing w:after="0" w:line="240" w:lineRule="auto"/>
    </w:pPr>
  </w:style>
  <w:style w:type="character" w:customStyle="1" w:styleId="HeaderChar">
    <w:name w:val="Header Char"/>
    <w:basedOn w:val="DefaultParagraphFont"/>
    <w:link w:val="Header"/>
    <w:rsid w:val="00D9601C"/>
  </w:style>
  <w:style w:type="paragraph" w:styleId="Footer">
    <w:name w:val="footer"/>
    <w:basedOn w:val="Normal"/>
    <w:link w:val="FooterChar"/>
    <w:uiPriority w:val="99"/>
    <w:unhideWhenUsed/>
    <w:rsid w:val="00D9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01C"/>
  </w:style>
  <w:style w:type="table" w:styleId="TableGrid">
    <w:name w:val="Table Grid"/>
    <w:basedOn w:val="TableNormal"/>
    <w:uiPriority w:val="59"/>
    <w:rsid w:val="0057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302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0216"/>
    <w:rPr>
      <w:rFonts w:eastAsiaTheme="minorEastAsia"/>
      <w:lang w:val="en-US"/>
    </w:rPr>
  </w:style>
  <w:style w:type="paragraph" w:customStyle="1" w:styleId="Default">
    <w:name w:val="Default"/>
    <w:rsid w:val="00C35B0F"/>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98715F"/>
    <w:rPr>
      <w:color w:val="0000FF" w:themeColor="hyperlink"/>
      <w:u w:val="single"/>
    </w:rPr>
  </w:style>
  <w:style w:type="character" w:styleId="PageNumber">
    <w:name w:val="page number"/>
    <w:basedOn w:val="DefaultParagraphFont"/>
    <w:rsid w:val="007C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546">
      <w:bodyDiv w:val="1"/>
      <w:marLeft w:val="0"/>
      <w:marRight w:val="0"/>
      <w:marTop w:val="0"/>
      <w:marBottom w:val="0"/>
      <w:divBdr>
        <w:top w:val="none" w:sz="0" w:space="0" w:color="auto"/>
        <w:left w:val="none" w:sz="0" w:space="0" w:color="auto"/>
        <w:bottom w:val="none" w:sz="0" w:space="0" w:color="auto"/>
        <w:right w:val="none" w:sz="0" w:space="0" w:color="auto"/>
      </w:divBdr>
    </w:div>
    <w:div w:id="211354876">
      <w:bodyDiv w:val="1"/>
      <w:marLeft w:val="0"/>
      <w:marRight w:val="0"/>
      <w:marTop w:val="0"/>
      <w:marBottom w:val="0"/>
      <w:divBdr>
        <w:top w:val="none" w:sz="0" w:space="0" w:color="auto"/>
        <w:left w:val="none" w:sz="0" w:space="0" w:color="auto"/>
        <w:bottom w:val="none" w:sz="0" w:space="0" w:color="auto"/>
        <w:right w:val="none" w:sz="0" w:space="0" w:color="auto"/>
      </w:divBdr>
    </w:div>
    <w:div w:id="253633977">
      <w:bodyDiv w:val="1"/>
      <w:marLeft w:val="0"/>
      <w:marRight w:val="0"/>
      <w:marTop w:val="0"/>
      <w:marBottom w:val="0"/>
      <w:divBdr>
        <w:top w:val="none" w:sz="0" w:space="0" w:color="auto"/>
        <w:left w:val="none" w:sz="0" w:space="0" w:color="auto"/>
        <w:bottom w:val="none" w:sz="0" w:space="0" w:color="auto"/>
        <w:right w:val="none" w:sz="0" w:space="0" w:color="auto"/>
      </w:divBdr>
    </w:div>
    <w:div w:id="353575759">
      <w:bodyDiv w:val="1"/>
      <w:marLeft w:val="0"/>
      <w:marRight w:val="0"/>
      <w:marTop w:val="0"/>
      <w:marBottom w:val="0"/>
      <w:divBdr>
        <w:top w:val="none" w:sz="0" w:space="0" w:color="auto"/>
        <w:left w:val="none" w:sz="0" w:space="0" w:color="auto"/>
        <w:bottom w:val="none" w:sz="0" w:space="0" w:color="auto"/>
        <w:right w:val="none" w:sz="0" w:space="0" w:color="auto"/>
      </w:divBdr>
    </w:div>
    <w:div w:id="379863166">
      <w:bodyDiv w:val="1"/>
      <w:marLeft w:val="0"/>
      <w:marRight w:val="0"/>
      <w:marTop w:val="0"/>
      <w:marBottom w:val="0"/>
      <w:divBdr>
        <w:top w:val="none" w:sz="0" w:space="0" w:color="auto"/>
        <w:left w:val="none" w:sz="0" w:space="0" w:color="auto"/>
        <w:bottom w:val="none" w:sz="0" w:space="0" w:color="auto"/>
        <w:right w:val="none" w:sz="0" w:space="0" w:color="auto"/>
      </w:divBdr>
    </w:div>
    <w:div w:id="764349417">
      <w:bodyDiv w:val="1"/>
      <w:marLeft w:val="0"/>
      <w:marRight w:val="0"/>
      <w:marTop w:val="0"/>
      <w:marBottom w:val="0"/>
      <w:divBdr>
        <w:top w:val="none" w:sz="0" w:space="0" w:color="auto"/>
        <w:left w:val="none" w:sz="0" w:space="0" w:color="auto"/>
        <w:bottom w:val="none" w:sz="0" w:space="0" w:color="auto"/>
        <w:right w:val="none" w:sz="0" w:space="0" w:color="auto"/>
      </w:divBdr>
    </w:div>
    <w:div w:id="771826419">
      <w:bodyDiv w:val="1"/>
      <w:marLeft w:val="0"/>
      <w:marRight w:val="0"/>
      <w:marTop w:val="0"/>
      <w:marBottom w:val="0"/>
      <w:divBdr>
        <w:top w:val="none" w:sz="0" w:space="0" w:color="auto"/>
        <w:left w:val="none" w:sz="0" w:space="0" w:color="auto"/>
        <w:bottom w:val="none" w:sz="0" w:space="0" w:color="auto"/>
        <w:right w:val="none" w:sz="0" w:space="0" w:color="auto"/>
      </w:divBdr>
    </w:div>
    <w:div w:id="908921653">
      <w:bodyDiv w:val="1"/>
      <w:marLeft w:val="0"/>
      <w:marRight w:val="0"/>
      <w:marTop w:val="0"/>
      <w:marBottom w:val="0"/>
      <w:divBdr>
        <w:top w:val="none" w:sz="0" w:space="0" w:color="auto"/>
        <w:left w:val="none" w:sz="0" w:space="0" w:color="auto"/>
        <w:bottom w:val="none" w:sz="0" w:space="0" w:color="auto"/>
        <w:right w:val="none" w:sz="0" w:space="0" w:color="auto"/>
      </w:divBdr>
    </w:div>
    <w:div w:id="1154905698">
      <w:bodyDiv w:val="1"/>
      <w:marLeft w:val="0"/>
      <w:marRight w:val="0"/>
      <w:marTop w:val="0"/>
      <w:marBottom w:val="0"/>
      <w:divBdr>
        <w:top w:val="none" w:sz="0" w:space="0" w:color="auto"/>
        <w:left w:val="none" w:sz="0" w:space="0" w:color="auto"/>
        <w:bottom w:val="none" w:sz="0" w:space="0" w:color="auto"/>
        <w:right w:val="none" w:sz="0" w:space="0" w:color="auto"/>
      </w:divBdr>
    </w:div>
    <w:div w:id="1227061149">
      <w:bodyDiv w:val="1"/>
      <w:marLeft w:val="0"/>
      <w:marRight w:val="0"/>
      <w:marTop w:val="0"/>
      <w:marBottom w:val="0"/>
      <w:divBdr>
        <w:top w:val="none" w:sz="0" w:space="0" w:color="auto"/>
        <w:left w:val="none" w:sz="0" w:space="0" w:color="auto"/>
        <w:bottom w:val="none" w:sz="0" w:space="0" w:color="auto"/>
        <w:right w:val="none" w:sz="0" w:space="0" w:color="auto"/>
      </w:divBdr>
    </w:div>
    <w:div w:id="1421831334">
      <w:bodyDiv w:val="1"/>
      <w:marLeft w:val="0"/>
      <w:marRight w:val="0"/>
      <w:marTop w:val="0"/>
      <w:marBottom w:val="0"/>
      <w:divBdr>
        <w:top w:val="none" w:sz="0" w:space="0" w:color="auto"/>
        <w:left w:val="none" w:sz="0" w:space="0" w:color="auto"/>
        <w:bottom w:val="none" w:sz="0" w:space="0" w:color="auto"/>
        <w:right w:val="none" w:sz="0" w:space="0" w:color="auto"/>
      </w:divBdr>
    </w:div>
    <w:div w:id="1435246071">
      <w:bodyDiv w:val="1"/>
      <w:marLeft w:val="0"/>
      <w:marRight w:val="0"/>
      <w:marTop w:val="0"/>
      <w:marBottom w:val="0"/>
      <w:divBdr>
        <w:top w:val="none" w:sz="0" w:space="0" w:color="auto"/>
        <w:left w:val="none" w:sz="0" w:space="0" w:color="auto"/>
        <w:bottom w:val="none" w:sz="0" w:space="0" w:color="auto"/>
        <w:right w:val="none" w:sz="0" w:space="0" w:color="auto"/>
      </w:divBdr>
    </w:div>
    <w:div w:id="1450584470">
      <w:bodyDiv w:val="1"/>
      <w:marLeft w:val="0"/>
      <w:marRight w:val="0"/>
      <w:marTop w:val="0"/>
      <w:marBottom w:val="0"/>
      <w:divBdr>
        <w:top w:val="none" w:sz="0" w:space="0" w:color="auto"/>
        <w:left w:val="none" w:sz="0" w:space="0" w:color="auto"/>
        <w:bottom w:val="none" w:sz="0" w:space="0" w:color="auto"/>
        <w:right w:val="none" w:sz="0" w:space="0" w:color="auto"/>
      </w:divBdr>
    </w:div>
    <w:div w:id="14664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4D70F-30CA-4B09-A171-CB94B7FFDDFC}" type="doc">
      <dgm:prSet loTypeId="urn:microsoft.com/office/officeart/2009/3/layout/CircleRelationship" loCatId="relationship" qsTypeId="urn:microsoft.com/office/officeart/2005/8/quickstyle/simple1" qsCatId="simple" csTypeId="urn:microsoft.com/office/officeart/2005/8/colors/accent1_2" csCatId="accent1" phldr="1"/>
      <dgm:spPr/>
      <dgm:t>
        <a:bodyPr/>
        <a:lstStyle/>
        <a:p>
          <a:endParaRPr lang="en-GB"/>
        </a:p>
      </dgm:t>
    </dgm:pt>
    <dgm:pt modelId="{E371924E-751C-404B-95F5-37AE977C4237}">
      <dgm:prSet phldrT="[Text]"/>
      <dgm:spPr/>
      <dgm:t>
        <a:bodyPr/>
        <a:lstStyle/>
        <a:p>
          <a:r>
            <a:rPr lang="en-GB" b="1">
              <a:latin typeface="Arial" pitchFamily="34" charset="0"/>
              <a:cs typeface="Arial" pitchFamily="34" charset="0"/>
            </a:rPr>
            <a:t>Health and Safety Policy</a:t>
          </a:r>
        </a:p>
      </dgm:t>
    </dgm:pt>
    <dgm:pt modelId="{38A5F225-11DD-433B-B1A5-2CAE9B3E470D}" type="parTrans" cxnId="{C43AFF97-7913-4A94-A210-9FAED72FDE22}">
      <dgm:prSet/>
      <dgm:spPr/>
      <dgm:t>
        <a:bodyPr/>
        <a:lstStyle/>
        <a:p>
          <a:endParaRPr lang="en-GB"/>
        </a:p>
      </dgm:t>
    </dgm:pt>
    <dgm:pt modelId="{CBFC85CB-ED83-4ED3-B59D-8FF04D7BAA62}" type="sibTrans" cxnId="{C43AFF97-7913-4A94-A210-9FAED72FDE22}">
      <dgm:prSet/>
      <dgm:spPr/>
      <dgm:t>
        <a:bodyPr/>
        <a:lstStyle/>
        <a:p>
          <a:endParaRPr lang="en-GB"/>
        </a:p>
      </dgm:t>
    </dgm:pt>
    <dgm:pt modelId="{8F26A1A7-E474-4F41-B308-58E6E1351105}">
      <dgm:prSet phldrT="[Text]"/>
      <dgm:spPr/>
      <dgm:t>
        <a:bodyPr/>
        <a:lstStyle/>
        <a:p>
          <a:r>
            <a:rPr lang="en-GB" b="1">
              <a:latin typeface="Arial" pitchFamily="34" charset="0"/>
              <a:cs typeface="Arial" pitchFamily="34" charset="0"/>
            </a:rPr>
            <a:t>2018-2019</a:t>
          </a:r>
        </a:p>
      </dgm:t>
    </dgm:pt>
    <dgm:pt modelId="{ECABA506-50A3-41AD-B7E1-B2F648E0471E}" type="parTrans" cxnId="{B075B8D2-952D-4420-ABEC-F50063EBC551}">
      <dgm:prSet/>
      <dgm:spPr/>
      <dgm:t>
        <a:bodyPr/>
        <a:lstStyle/>
        <a:p>
          <a:endParaRPr lang="en-GB"/>
        </a:p>
      </dgm:t>
    </dgm:pt>
    <dgm:pt modelId="{4882DDA1-3657-4FF1-80DE-792477178E9C}" type="sibTrans" cxnId="{B075B8D2-952D-4420-ABEC-F50063EBC551}">
      <dgm:prSet/>
      <dgm:spPr/>
      <dgm:t>
        <a:bodyPr/>
        <a:lstStyle/>
        <a:p>
          <a:endParaRPr lang="en-GB"/>
        </a:p>
      </dgm:t>
    </dgm:pt>
    <dgm:pt modelId="{EBE49BFE-99F7-4FFF-A9C8-B46BC212AD1C}" type="pres">
      <dgm:prSet presAssocID="{5C94D70F-30CA-4B09-A171-CB94B7FFDDFC}" presName="Name0" presStyleCnt="0">
        <dgm:presLayoutVars>
          <dgm:chMax val="1"/>
          <dgm:chPref val="1"/>
        </dgm:presLayoutVars>
      </dgm:prSet>
      <dgm:spPr/>
      <dgm:t>
        <a:bodyPr/>
        <a:lstStyle/>
        <a:p>
          <a:endParaRPr lang="en-GB"/>
        </a:p>
      </dgm:t>
    </dgm:pt>
    <dgm:pt modelId="{49FEA01F-BE34-4C32-8055-6743B3E50BD9}" type="pres">
      <dgm:prSet presAssocID="{E371924E-751C-404B-95F5-37AE977C4237}" presName="Parent" presStyleLbl="node0" presStyleIdx="0" presStyleCnt="1" custScaleY="91656" custLinFactNeighborX="2763" custLinFactNeighborY="13823">
        <dgm:presLayoutVars>
          <dgm:chMax val="5"/>
          <dgm:chPref val="5"/>
        </dgm:presLayoutVars>
      </dgm:prSet>
      <dgm:spPr/>
      <dgm:t>
        <a:bodyPr/>
        <a:lstStyle/>
        <a:p>
          <a:endParaRPr lang="en-GB"/>
        </a:p>
      </dgm:t>
    </dgm:pt>
    <dgm:pt modelId="{E5A888CA-2E55-4675-B920-E3BBC75F6338}" type="pres">
      <dgm:prSet presAssocID="{E371924E-751C-404B-95F5-37AE977C4237}" presName="Accent1" presStyleLbl="node1" presStyleIdx="0" presStyleCnt="9"/>
      <dgm:spPr/>
    </dgm:pt>
    <dgm:pt modelId="{354ABAF1-C1B0-4843-A206-A96C720B3B71}" type="pres">
      <dgm:prSet presAssocID="{E371924E-751C-404B-95F5-37AE977C4237}" presName="Accent2" presStyleLbl="node1" presStyleIdx="1" presStyleCnt="9" custLinFactX="-94286" custLinFactNeighborX="-100000" custLinFactNeighborY="73326"/>
      <dgm:spPr/>
    </dgm:pt>
    <dgm:pt modelId="{433F38A0-208F-496C-AFA4-7D2EE2840C40}" type="pres">
      <dgm:prSet presAssocID="{E371924E-751C-404B-95F5-37AE977C4237}" presName="Accent3" presStyleLbl="node1" presStyleIdx="2" presStyleCnt="9"/>
      <dgm:spPr/>
    </dgm:pt>
    <dgm:pt modelId="{5C0297DA-3076-4D51-B188-83231AC53B01}" type="pres">
      <dgm:prSet presAssocID="{E371924E-751C-404B-95F5-37AE977C4237}" presName="Accent4" presStyleLbl="node1" presStyleIdx="3" presStyleCnt="9"/>
      <dgm:spPr/>
    </dgm:pt>
    <dgm:pt modelId="{CAED3373-57A8-48C6-A5B6-01A055141061}" type="pres">
      <dgm:prSet presAssocID="{E371924E-751C-404B-95F5-37AE977C4237}" presName="Accent5" presStyleLbl="node1" presStyleIdx="4" presStyleCnt="9"/>
      <dgm:spPr/>
    </dgm:pt>
    <dgm:pt modelId="{208CC0ED-014D-49E7-AD0B-D0C2DAF8CA1A}" type="pres">
      <dgm:prSet presAssocID="{E371924E-751C-404B-95F5-37AE977C4237}" presName="Accent6" presStyleLbl="node1" presStyleIdx="5" presStyleCnt="9" custLinFactY="-200345" custLinFactNeighborX="64762" custLinFactNeighborY="-300000"/>
      <dgm:spPr/>
    </dgm:pt>
    <dgm:pt modelId="{FC6AAA73-F27A-4310-A135-0D44C640B5C0}" type="pres">
      <dgm:prSet presAssocID="{8F26A1A7-E474-4F41-B308-58E6E1351105}" presName="Child1" presStyleLbl="node1" presStyleIdx="6" presStyleCnt="9" custLinFactNeighborX="-8731" custLinFactNeighborY="-14554">
        <dgm:presLayoutVars>
          <dgm:chMax val="0"/>
          <dgm:chPref val="0"/>
        </dgm:presLayoutVars>
      </dgm:prSet>
      <dgm:spPr/>
      <dgm:t>
        <a:bodyPr/>
        <a:lstStyle/>
        <a:p>
          <a:endParaRPr lang="en-GB"/>
        </a:p>
      </dgm:t>
    </dgm:pt>
    <dgm:pt modelId="{02E55FCF-C547-4CFB-9FE3-6EE18864A569}" type="pres">
      <dgm:prSet presAssocID="{8F26A1A7-E474-4F41-B308-58E6E1351105}" presName="Accent7" presStyleCnt="0"/>
      <dgm:spPr/>
    </dgm:pt>
    <dgm:pt modelId="{7AD2E197-F21B-4C80-963A-EC314FBC23D1}" type="pres">
      <dgm:prSet presAssocID="{8F26A1A7-E474-4F41-B308-58E6E1351105}" presName="AccentHold1" presStyleLbl="node1" presStyleIdx="7" presStyleCnt="9"/>
      <dgm:spPr/>
    </dgm:pt>
    <dgm:pt modelId="{0F0BECE9-5E43-460E-BDF5-18512BB88A28}" type="pres">
      <dgm:prSet presAssocID="{8F26A1A7-E474-4F41-B308-58E6E1351105}" presName="Accent8" presStyleCnt="0"/>
      <dgm:spPr/>
    </dgm:pt>
    <dgm:pt modelId="{63B0DCAB-367A-4272-99D2-25E2EB5076FF}" type="pres">
      <dgm:prSet presAssocID="{8F26A1A7-E474-4F41-B308-58E6E1351105}" presName="AccentHold2" presStyleLbl="node1" presStyleIdx="8" presStyleCnt="9"/>
      <dgm:spPr/>
    </dgm:pt>
  </dgm:ptLst>
  <dgm:cxnLst>
    <dgm:cxn modelId="{7E089882-7BDC-48EA-BDED-4099AF61C603}" type="presOf" srcId="{8F26A1A7-E474-4F41-B308-58E6E1351105}" destId="{FC6AAA73-F27A-4310-A135-0D44C640B5C0}" srcOrd="0" destOrd="0" presId="urn:microsoft.com/office/officeart/2009/3/layout/CircleRelationship"/>
    <dgm:cxn modelId="{DD81CD1E-9EE9-499B-90F0-2D91F514F812}" type="presOf" srcId="{5C94D70F-30CA-4B09-A171-CB94B7FFDDFC}" destId="{EBE49BFE-99F7-4FFF-A9C8-B46BC212AD1C}" srcOrd="0" destOrd="0" presId="urn:microsoft.com/office/officeart/2009/3/layout/CircleRelationship"/>
    <dgm:cxn modelId="{C43AFF97-7913-4A94-A210-9FAED72FDE22}" srcId="{5C94D70F-30CA-4B09-A171-CB94B7FFDDFC}" destId="{E371924E-751C-404B-95F5-37AE977C4237}" srcOrd="0" destOrd="0" parTransId="{38A5F225-11DD-433B-B1A5-2CAE9B3E470D}" sibTransId="{CBFC85CB-ED83-4ED3-B59D-8FF04D7BAA62}"/>
    <dgm:cxn modelId="{1FF3D62D-B6F6-4214-8578-277609CDF413}" type="presOf" srcId="{E371924E-751C-404B-95F5-37AE977C4237}" destId="{49FEA01F-BE34-4C32-8055-6743B3E50BD9}" srcOrd="0" destOrd="0" presId="urn:microsoft.com/office/officeart/2009/3/layout/CircleRelationship"/>
    <dgm:cxn modelId="{B075B8D2-952D-4420-ABEC-F50063EBC551}" srcId="{E371924E-751C-404B-95F5-37AE977C4237}" destId="{8F26A1A7-E474-4F41-B308-58E6E1351105}" srcOrd="0" destOrd="0" parTransId="{ECABA506-50A3-41AD-B7E1-B2F648E0471E}" sibTransId="{4882DDA1-3657-4FF1-80DE-792477178E9C}"/>
    <dgm:cxn modelId="{3E9678A1-6410-4810-93A2-A2F8064E52EB}" type="presParOf" srcId="{EBE49BFE-99F7-4FFF-A9C8-B46BC212AD1C}" destId="{49FEA01F-BE34-4C32-8055-6743B3E50BD9}" srcOrd="0" destOrd="0" presId="urn:microsoft.com/office/officeart/2009/3/layout/CircleRelationship"/>
    <dgm:cxn modelId="{1AEFC174-02AE-487D-B01E-6057FB528972}" type="presParOf" srcId="{EBE49BFE-99F7-4FFF-A9C8-B46BC212AD1C}" destId="{E5A888CA-2E55-4675-B920-E3BBC75F6338}" srcOrd="1" destOrd="0" presId="urn:microsoft.com/office/officeart/2009/3/layout/CircleRelationship"/>
    <dgm:cxn modelId="{C40B3E37-99BA-4B10-B19D-638808293720}" type="presParOf" srcId="{EBE49BFE-99F7-4FFF-A9C8-B46BC212AD1C}" destId="{354ABAF1-C1B0-4843-A206-A96C720B3B71}" srcOrd="2" destOrd="0" presId="urn:microsoft.com/office/officeart/2009/3/layout/CircleRelationship"/>
    <dgm:cxn modelId="{7BD97CDD-F080-4372-8ABC-9F53206C69AF}" type="presParOf" srcId="{EBE49BFE-99F7-4FFF-A9C8-B46BC212AD1C}" destId="{433F38A0-208F-496C-AFA4-7D2EE2840C40}" srcOrd="3" destOrd="0" presId="urn:microsoft.com/office/officeart/2009/3/layout/CircleRelationship"/>
    <dgm:cxn modelId="{1EFA558F-FE8E-410F-8A50-CAED3D55C686}" type="presParOf" srcId="{EBE49BFE-99F7-4FFF-A9C8-B46BC212AD1C}" destId="{5C0297DA-3076-4D51-B188-83231AC53B01}" srcOrd="4" destOrd="0" presId="urn:microsoft.com/office/officeart/2009/3/layout/CircleRelationship"/>
    <dgm:cxn modelId="{B870DBA0-24DB-40BE-9B29-C21001846E9F}" type="presParOf" srcId="{EBE49BFE-99F7-4FFF-A9C8-B46BC212AD1C}" destId="{CAED3373-57A8-48C6-A5B6-01A055141061}" srcOrd="5" destOrd="0" presId="urn:microsoft.com/office/officeart/2009/3/layout/CircleRelationship"/>
    <dgm:cxn modelId="{EA9BDB49-61BB-4512-8BC8-F3E017D8229B}" type="presParOf" srcId="{EBE49BFE-99F7-4FFF-A9C8-B46BC212AD1C}" destId="{208CC0ED-014D-49E7-AD0B-D0C2DAF8CA1A}" srcOrd="6" destOrd="0" presId="urn:microsoft.com/office/officeart/2009/3/layout/CircleRelationship"/>
    <dgm:cxn modelId="{7C667640-8025-4E54-B850-F796C082B1FF}" type="presParOf" srcId="{EBE49BFE-99F7-4FFF-A9C8-B46BC212AD1C}" destId="{FC6AAA73-F27A-4310-A135-0D44C640B5C0}" srcOrd="7" destOrd="0" presId="urn:microsoft.com/office/officeart/2009/3/layout/CircleRelationship"/>
    <dgm:cxn modelId="{7D046CAC-2C8C-4737-A50B-B3E5A354C379}" type="presParOf" srcId="{EBE49BFE-99F7-4FFF-A9C8-B46BC212AD1C}" destId="{02E55FCF-C547-4CFB-9FE3-6EE18864A569}" srcOrd="8" destOrd="0" presId="urn:microsoft.com/office/officeart/2009/3/layout/CircleRelationship"/>
    <dgm:cxn modelId="{4CE56724-1926-4E5D-B303-E83FF1C63F66}" type="presParOf" srcId="{02E55FCF-C547-4CFB-9FE3-6EE18864A569}" destId="{7AD2E197-F21B-4C80-963A-EC314FBC23D1}" srcOrd="0" destOrd="0" presId="urn:microsoft.com/office/officeart/2009/3/layout/CircleRelationship"/>
    <dgm:cxn modelId="{AF679CE7-44B0-46B9-8CE2-23806F40F5C8}" type="presParOf" srcId="{EBE49BFE-99F7-4FFF-A9C8-B46BC212AD1C}" destId="{0F0BECE9-5E43-460E-BDF5-18512BB88A28}" srcOrd="9" destOrd="0" presId="urn:microsoft.com/office/officeart/2009/3/layout/CircleRelationship"/>
    <dgm:cxn modelId="{05B54C49-319B-49D3-9F29-89529E175A85}" type="presParOf" srcId="{0F0BECE9-5E43-460E-BDF5-18512BB88A28}" destId="{63B0DCAB-367A-4272-99D2-25E2EB5076FF}" srcOrd="0" destOrd="0" presId="urn:microsoft.com/office/officeart/2009/3/layout/CircleRelationship"/>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EA01F-BE34-4C32-8055-6743B3E50BD9}">
      <dsp:nvSpPr>
        <dsp:cNvPr id="0" name=""/>
        <dsp:cNvSpPr/>
      </dsp:nvSpPr>
      <dsp:spPr>
        <a:xfrm>
          <a:off x="1458725" y="726278"/>
          <a:ext cx="3220511" cy="29518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Health and Safety Policy</a:t>
          </a:r>
        </a:p>
      </dsp:txBody>
      <dsp:txXfrm>
        <a:off x="1930358" y="1158569"/>
        <a:ext cx="2277245" cy="2087284"/>
      </dsp:txXfrm>
    </dsp:sp>
    <dsp:sp modelId="{E5A888CA-2E55-4675-B920-E3BBC75F6338}">
      <dsp:nvSpPr>
        <dsp:cNvPr id="0" name=""/>
        <dsp:cNvSpPr/>
      </dsp:nvSpPr>
      <dsp:spPr>
        <a:xfrm>
          <a:off x="3206950" y="0"/>
          <a:ext cx="358147" cy="3581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4ABAF1-C1B0-4843-A206-A96C720B3B71}">
      <dsp:nvSpPr>
        <dsp:cNvPr id="0" name=""/>
        <dsp:cNvSpPr/>
      </dsp:nvSpPr>
      <dsp:spPr>
        <a:xfrm>
          <a:off x="1854907" y="3318395"/>
          <a:ext cx="259574" cy="2596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3F38A0-208F-496C-AFA4-7D2EE2840C40}">
      <dsp:nvSpPr>
        <dsp:cNvPr id="0" name=""/>
        <dsp:cNvSpPr/>
      </dsp:nvSpPr>
      <dsp:spPr>
        <a:xfrm>
          <a:off x="4797257" y="1453781"/>
          <a:ext cx="259574" cy="2596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0297DA-3076-4D51-B188-83231AC53B01}">
      <dsp:nvSpPr>
        <dsp:cNvPr id="0" name=""/>
        <dsp:cNvSpPr/>
      </dsp:nvSpPr>
      <dsp:spPr>
        <a:xfrm>
          <a:off x="3556179" y="3404196"/>
          <a:ext cx="358147" cy="3581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ED3373-57A8-48C6-A5B6-01A055141061}">
      <dsp:nvSpPr>
        <dsp:cNvPr id="0" name=""/>
        <dsp:cNvSpPr/>
      </dsp:nvSpPr>
      <dsp:spPr>
        <a:xfrm>
          <a:off x="2432450" y="509049"/>
          <a:ext cx="259574" cy="2596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8CC0ED-014D-49E7-AD0B-D0C2DAF8CA1A}">
      <dsp:nvSpPr>
        <dsp:cNvPr id="0" name=""/>
        <dsp:cNvSpPr/>
      </dsp:nvSpPr>
      <dsp:spPr>
        <a:xfrm>
          <a:off x="1783341" y="695143"/>
          <a:ext cx="259574" cy="2596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6AAA73-F27A-4310-A135-0D44C640B5C0}">
      <dsp:nvSpPr>
        <dsp:cNvPr id="0" name=""/>
        <dsp:cNvSpPr/>
      </dsp:nvSpPr>
      <dsp:spPr>
        <a:xfrm>
          <a:off x="248591" y="537517"/>
          <a:ext cx="1309139" cy="13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2018-2019</a:t>
          </a:r>
        </a:p>
      </dsp:txBody>
      <dsp:txXfrm>
        <a:off x="440310" y="729205"/>
        <a:ext cx="925701" cy="925554"/>
      </dsp:txXfrm>
    </dsp:sp>
    <dsp:sp modelId="{7AD2E197-F21B-4C80-963A-EC314FBC23D1}">
      <dsp:nvSpPr>
        <dsp:cNvPr id="0" name=""/>
        <dsp:cNvSpPr/>
      </dsp:nvSpPr>
      <dsp:spPr>
        <a:xfrm>
          <a:off x="2844578" y="520336"/>
          <a:ext cx="358147" cy="3581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B0DCAB-367A-4272-99D2-25E2EB5076FF}">
      <dsp:nvSpPr>
        <dsp:cNvPr id="0" name=""/>
        <dsp:cNvSpPr/>
      </dsp:nvSpPr>
      <dsp:spPr>
        <a:xfrm>
          <a:off x="485874" y="2420712"/>
          <a:ext cx="647763" cy="6475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SEost</dc:creator>
  <cp:lastModifiedBy>Lucy Hines</cp:lastModifiedBy>
  <cp:revision>4</cp:revision>
  <cp:lastPrinted>2015-03-02T10:43:00Z</cp:lastPrinted>
  <dcterms:created xsi:type="dcterms:W3CDTF">2018-02-14T11:13:00Z</dcterms:created>
  <dcterms:modified xsi:type="dcterms:W3CDTF">2018-02-14T12:34:00Z</dcterms:modified>
</cp:coreProperties>
</file>