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10589204"/>
        <w:docPartObj>
          <w:docPartGallery w:val="Cover Pages"/>
          <w:docPartUnique/>
        </w:docPartObj>
      </w:sdtPr>
      <w:sdtEndPr>
        <w:rPr>
          <w:b/>
          <w:sz w:val="28"/>
          <w:szCs w:val="24"/>
        </w:rPr>
      </w:sdtEndPr>
      <w:sdtContent>
        <w:p w14:paraId="3DAB9AF7" w14:textId="77777777" w:rsidR="00C30216" w:rsidRPr="00F1700B" w:rsidRDefault="00C30216" w:rsidP="00C30216">
          <w:pPr>
            <w:rPr>
              <w:rFonts w:ascii="Arial" w:hAnsi="Arial" w:cs="Arial"/>
              <w:sz w:val="56"/>
              <w:szCs w:val="56"/>
            </w:rPr>
          </w:pPr>
          <w:r w:rsidRPr="00F1700B">
            <w:rPr>
              <w:rFonts w:ascii="Arial" w:hAnsi="Arial" w:cs="Arial"/>
              <w:noProof/>
              <w:sz w:val="56"/>
              <w:szCs w:val="56"/>
              <w:lang w:val="en-US"/>
            </w:rPr>
            <w:drawing>
              <wp:anchor distT="0" distB="0" distL="114300" distR="114300" simplePos="0" relativeHeight="251671552" behindDoc="1" locked="0" layoutInCell="1" allowOverlap="1" wp14:anchorId="6065BA68" wp14:editId="39AD006C">
                <wp:simplePos x="0" y="0"/>
                <wp:positionH relativeFrom="column">
                  <wp:posOffset>4376420</wp:posOffset>
                </wp:positionH>
                <wp:positionV relativeFrom="paragraph">
                  <wp:posOffset>-279400</wp:posOffset>
                </wp:positionV>
                <wp:extent cx="2246630" cy="2207895"/>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94 Continu Academy logo.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6630" cy="2207895"/>
                        </a:xfrm>
                        <a:prstGeom prst="rect">
                          <a:avLst/>
                        </a:prstGeom>
                      </pic:spPr>
                    </pic:pic>
                  </a:graphicData>
                </a:graphic>
              </wp:anchor>
            </w:drawing>
          </w:r>
          <w:r w:rsidRPr="00F1700B">
            <w:rPr>
              <w:rFonts w:ascii="Arial" w:hAnsi="Arial" w:cs="Arial"/>
              <w:sz w:val="56"/>
              <w:szCs w:val="56"/>
            </w:rPr>
            <w:t xml:space="preserve">The </w:t>
          </w:r>
          <w:proofErr w:type="spellStart"/>
          <w:r w:rsidRPr="00F1700B">
            <w:rPr>
              <w:rFonts w:ascii="Arial" w:hAnsi="Arial" w:cs="Arial"/>
              <w:sz w:val="56"/>
              <w:szCs w:val="56"/>
            </w:rPr>
            <w:t>ContinU</w:t>
          </w:r>
          <w:proofErr w:type="spellEnd"/>
          <w:r w:rsidRPr="00F1700B">
            <w:rPr>
              <w:rFonts w:ascii="Arial" w:hAnsi="Arial" w:cs="Arial"/>
              <w:sz w:val="56"/>
              <w:szCs w:val="56"/>
            </w:rPr>
            <w:t xml:space="preserve"> Plus Academy</w:t>
          </w:r>
        </w:p>
        <w:p w14:paraId="7B64D20A" w14:textId="77777777" w:rsidR="00C30216" w:rsidRPr="00F1700B" w:rsidRDefault="00C30216" w:rsidP="00C30216">
          <w:pPr>
            <w:rPr>
              <w:rFonts w:ascii="Arial" w:hAnsi="Arial" w:cs="Arial"/>
              <w:sz w:val="56"/>
              <w:szCs w:val="56"/>
            </w:rPr>
          </w:pPr>
        </w:p>
        <w:p w14:paraId="65DAC171" w14:textId="77777777" w:rsidR="00C30216" w:rsidRPr="00F1700B" w:rsidRDefault="00C30216" w:rsidP="00C30216">
          <w:pPr>
            <w:rPr>
              <w:rFonts w:ascii="Arial" w:hAnsi="Arial" w:cs="Arial"/>
              <w:sz w:val="56"/>
              <w:szCs w:val="56"/>
            </w:rPr>
          </w:pPr>
        </w:p>
        <w:p w14:paraId="143BF6FA" w14:textId="77777777" w:rsidR="00C30216" w:rsidRPr="00F1700B" w:rsidRDefault="00C30216" w:rsidP="00C30216">
          <w:pPr>
            <w:rPr>
              <w:rFonts w:ascii="Arial" w:hAnsi="Arial" w:cs="Arial"/>
              <w:sz w:val="56"/>
              <w:szCs w:val="56"/>
            </w:rPr>
          </w:pPr>
          <w:bookmarkStart w:id="0" w:name="_GoBack"/>
          <w:bookmarkEnd w:id="0"/>
        </w:p>
        <w:p w14:paraId="5B7E9003" w14:textId="77777777" w:rsidR="00C30216" w:rsidRPr="00F1700B" w:rsidRDefault="001E2FCF" w:rsidP="00C30216">
          <w:pPr>
            <w:rPr>
              <w:rFonts w:ascii="Arial" w:hAnsi="Arial" w:cs="Arial"/>
              <w:sz w:val="56"/>
              <w:szCs w:val="56"/>
            </w:rPr>
          </w:pPr>
          <w:r w:rsidRPr="00F1700B">
            <w:rPr>
              <w:rFonts w:ascii="Arial" w:hAnsi="Arial" w:cs="Arial"/>
              <w:noProof/>
              <w:sz w:val="56"/>
              <w:szCs w:val="56"/>
              <w:lang w:val="en-US"/>
            </w:rPr>
            <w:drawing>
              <wp:anchor distT="0" distB="0" distL="114300" distR="114300" simplePos="0" relativeHeight="251672576" behindDoc="1" locked="0" layoutInCell="1" allowOverlap="1" wp14:anchorId="3CF60481" wp14:editId="4A312B4D">
                <wp:simplePos x="0" y="0"/>
                <wp:positionH relativeFrom="column">
                  <wp:posOffset>98712</wp:posOffset>
                </wp:positionH>
                <wp:positionV relativeFrom="paragraph">
                  <wp:posOffset>448453</wp:posOffset>
                </wp:positionV>
                <wp:extent cx="6292645" cy="4916129"/>
                <wp:effectExtent l="0" t="0" r="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2167AFF6" w14:textId="77777777" w:rsidR="00C30216" w:rsidRPr="00F1700B" w:rsidRDefault="00C30216" w:rsidP="00C30216">
          <w:pPr>
            <w:rPr>
              <w:rFonts w:ascii="Arial" w:hAnsi="Arial" w:cs="Arial"/>
              <w:sz w:val="56"/>
              <w:szCs w:val="56"/>
            </w:rPr>
          </w:pPr>
        </w:p>
        <w:p w14:paraId="21D64749" w14:textId="77777777" w:rsidR="00C30216" w:rsidRPr="00F1700B" w:rsidRDefault="00C30216" w:rsidP="00C30216">
          <w:pPr>
            <w:rPr>
              <w:rFonts w:ascii="Arial" w:hAnsi="Arial" w:cs="Arial"/>
              <w:sz w:val="56"/>
              <w:szCs w:val="56"/>
            </w:rPr>
          </w:pPr>
        </w:p>
        <w:p w14:paraId="347989F8" w14:textId="09C112DC" w:rsidR="00C30216" w:rsidRPr="00F1700B" w:rsidRDefault="00C30216" w:rsidP="00587FEF">
          <w:pPr>
            <w:tabs>
              <w:tab w:val="left" w:pos="1569"/>
            </w:tabs>
            <w:rPr>
              <w:rFonts w:ascii="Arial" w:hAnsi="Arial" w:cs="Arial"/>
              <w:sz w:val="56"/>
              <w:szCs w:val="56"/>
            </w:rPr>
          </w:pPr>
        </w:p>
        <w:p w14:paraId="35AECFC1" w14:textId="77777777" w:rsidR="00C30216" w:rsidRPr="00F1700B" w:rsidRDefault="00C30216" w:rsidP="00C30216">
          <w:pPr>
            <w:rPr>
              <w:rFonts w:ascii="Arial" w:hAnsi="Arial" w:cs="Arial"/>
              <w:sz w:val="56"/>
              <w:szCs w:val="56"/>
            </w:rPr>
          </w:pPr>
        </w:p>
        <w:p w14:paraId="0E64DEBB" w14:textId="77777777" w:rsidR="00C30216" w:rsidRPr="00F1700B" w:rsidRDefault="00C30216" w:rsidP="00C30216">
          <w:pPr>
            <w:rPr>
              <w:rFonts w:ascii="Arial" w:hAnsi="Arial" w:cs="Arial"/>
              <w:sz w:val="56"/>
              <w:szCs w:val="56"/>
            </w:rPr>
          </w:pPr>
        </w:p>
        <w:p w14:paraId="4EC16793" w14:textId="77777777" w:rsidR="00C30216" w:rsidRPr="00F1700B" w:rsidRDefault="00C30216" w:rsidP="00C30216">
          <w:pPr>
            <w:rPr>
              <w:rFonts w:ascii="Arial" w:hAnsi="Arial" w:cs="Arial"/>
              <w:sz w:val="56"/>
              <w:szCs w:val="56"/>
            </w:rPr>
          </w:pPr>
        </w:p>
        <w:p w14:paraId="6CAF62B8" w14:textId="77777777" w:rsidR="00C30216" w:rsidRPr="00F1700B" w:rsidRDefault="00C30216" w:rsidP="00C30216">
          <w:pPr>
            <w:rPr>
              <w:rFonts w:ascii="Arial" w:hAnsi="Arial" w:cs="Arial"/>
              <w:sz w:val="56"/>
              <w:szCs w:val="56"/>
            </w:rPr>
          </w:pPr>
        </w:p>
        <w:p w14:paraId="1F6B1166" w14:textId="77777777" w:rsidR="00C30216" w:rsidRPr="00F1700B" w:rsidRDefault="00C30216" w:rsidP="00C30216">
          <w:pPr>
            <w:rPr>
              <w:rFonts w:ascii="Arial" w:hAnsi="Arial" w:cs="Arial"/>
              <w:sz w:val="56"/>
              <w:szCs w:val="56"/>
            </w:rPr>
          </w:pPr>
        </w:p>
        <w:p w14:paraId="698746E6" w14:textId="77777777" w:rsidR="00C30216" w:rsidRPr="00F1700B" w:rsidRDefault="00C30216">
          <w:pPr>
            <w:rPr>
              <w:rFonts w:ascii="Arial" w:hAnsi="Arial" w:cs="Arial"/>
            </w:rPr>
          </w:pPr>
        </w:p>
        <w:p w14:paraId="7AE7B5CB" w14:textId="19F35A43" w:rsidR="00C30216" w:rsidRPr="00F1700B" w:rsidRDefault="00C30216">
          <w:pPr>
            <w:rPr>
              <w:rFonts w:ascii="Arial" w:hAnsi="Arial" w:cs="Arial"/>
              <w:b/>
              <w:sz w:val="28"/>
              <w:szCs w:val="24"/>
            </w:rPr>
          </w:pPr>
          <w:r w:rsidRPr="00F1700B">
            <w:rPr>
              <w:rFonts w:ascii="Arial" w:hAnsi="Arial" w:cs="Arial"/>
              <w:b/>
              <w:sz w:val="28"/>
              <w:szCs w:val="24"/>
            </w:rPr>
            <w:br w:type="page"/>
          </w:r>
        </w:p>
      </w:sdtContent>
    </w:sdt>
    <w:p w14:paraId="04ACB761" w14:textId="1804DF32" w:rsidR="00D043B1" w:rsidRPr="00F1700B" w:rsidRDefault="00A441BD" w:rsidP="00D7740E">
      <w:pPr>
        <w:spacing w:after="120"/>
        <w:jc w:val="center"/>
        <w:rPr>
          <w:rFonts w:ascii="Arial" w:hAnsi="Arial" w:cs="Arial"/>
          <w:b/>
          <w:sz w:val="36"/>
          <w:szCs w:val="24"/>
          <w:u w:val="single"/>
        </w:rPr>
      </w:pPr>
      <w:r w:rsidRPr="00F1700B">
        <w:rPr>
          <w:rFonts w:ascii="Arial" w:hAnsi="Arial" w:cs="Arial"/>
          <w:noProof/>
          <w:sz w:val="28"/>
          <w:szCs w:val="20"/>
          <w:lang w:val="en-US"/>
        </w:rPr>
        <w:lastRenderedPageBreak/>
        <mc:AlternateContent>
          <mc:Choice Requires="wps">
            <w:drawing>
              <wp:anchor distT="0" distB="0" distL="114300" distR="114300" simplePos="0" relativeHeight="251669504" behindDoc="0" locked="0" layoutInCell="1" allowOverlap="1" wp14:anchorId="351A7876" wp14:editId="538C249A">
                <wp:simplePos x="0" y="0"/>
                <wp:positionH relativeFrom="column">
                  <wp:posOffset>5126990</wp:posOffset>
                </wp:positionH>
                <wp:positionV relativeFrom="paragraph">
                  <wp:posOffset>-288290</wp:posOffset>
                </wp:positionV>
                <wp:extent cx="1387475" cy="1017905"/>
                <wp:effectExtent l="0" t="0" r="3175" b="0"/>
                <wp:wrapNone/>
                <wp:docPr id="2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7475" cy="1017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934FE" w14:textId="77777777" w:rsidR="00BC07E2" w:rsidRDefault="00BC07E2">
                            <w:r>
                              <w:rPr>
                                <w:noProof/>
                                <w:lang w:val="en-US"/>
                              </w:rPr>
                              <w:drawing>
                                <wp:inline distT="0" distB="0" distL="0" distR="0" wp14:anchorId="7434653F" wp14:editId="191D19B3">
                                  <wp:extent cx="1198245" cy="84755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403.7pt;margin-top:-22.65pt;width:109.25pt;height: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" fillcolor="white [3201]" stroked="f" strokeweight=".5pt">
                <v:path arrowok="t"/>
                <v:textbox>
                  <w:txbxContent>
                    <w:p w14:paraId="615934FE" w14:textId="77777777" w:rsidR="00BC07E2" w:rsidRDefault="00BC07E2">
                      <w:r>
                        <w:rPr>
                          <w:noProof/>
                          <w:lang w:val="en-US"/>
                        </w:rPr>
                        <w:drawing>
                          <wp:inline distT="0" distB="0" distL="0" distR="0" wp14:anchorId="7434653F" wp14:editId="191D19B3">
                            <wp:extent cx="1198245" cy="84755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v:textbox>
              </v:shape>
            </w:pict>
          </mc:Fallback>
        </mc:AlternateContent>
      </w:r>
      <w:r w:rsidRPr="00F1700B">
        <w:rPr>
          <w:rFonts w:ascii="Arial" w:hAnsi="Arial" w:cs="Arial"/>
          <w:noProof/>
          <w:sz w:val="28"/>
          <w:szCs w:val="20"/>
          <w:lang w:val="en-US"/>
        </w:rPr>
        <mc:AlternateContent>
          <mc:Choice Requires="wps">
            <w:drawing>
              <wp:anchor distT="0" distB="0" distL="114300" distR="114300" simplePos="0" relativeHeight="251668480" behindDoc="0" locked="0" layoutInCell="1" allowOverlap="1" wp14:anchorId="42650AB3" wp14:editId="39585E4D">
                <wp:simplePos x="0" y="0"/>
                <wp:positionH relativeFrom="column">
                  <wp:posOffset>-48895</wp:posOffset>
                </wp:positionH>
                <wp:positionV relativeFrom="paragraph">
                  <wp:posOffset>-296545</wp:posOffset>
                </wp:positionV>
                <wp:extent cx="1337310" cy="1026160"/>
                <wp:effectExtent l="0" t="0" r="0" b="2540"/>
                <wp:wrapNone/>
                <wp:docPr id="29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1026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73525" w14:textId="77777777" w:rsidR="00BC07E2" w:rsidRDefault="00BC07E2">
                            <w:r>
                              <w:rPr>
                                <w:noProof/>
                                <w:lang w:val="en-US"/>
                              </w:rPr>
                              <w:drawing>
                                <wp:inline distT="0" distB="0" distL="0" distR="0" wp14:anchorId="0C6FAC97" wp14:editId="333CD80D">
                                  <wp:extent cx="1147445" cy="81162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8pt;margin-top:-23.3pt;width:105.3pt;height:8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" fillcolor="white [3201]" stroked="f" strokeweight=".5pt">
                <v:path arrowok="t"/>
                <v:textbox>
                  <w:txbxContent>
                    <w:p w14:paraId="25773525" w14:textId="77777777" w:rsidR="00BC07E2" w:rsidRDefault="00BC07E2">
                      <w:r>
                        <w:rPr>
                          <w:noProof/>
                          <w:lang w:val="en-US"/>
                        </w:rPr>
                        <w:drawing>
                          <wp:inline distT="0" distB="0" distL="0" distR="0" wp14:anchorId="0C6FAC97" wp14:editId="333CD80D">
                            <wp:extent cx="1147445" cy="81162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v:textbox>
              </v:shape>
            </w:pict>
          </mc:Fallback>
        </mc:AlternateContent>
      </w:r>
      <w:r w:rsidR="00B6409C" w:rsidRPr="00F1700B">
        <w:rPr>
          <w:rFonts w:ascii="Arial" w:hAnsi="Arial" w:cs="Arial"/>
          <w:b/>
          <w:sz w:val="36"/>
          <w:szCs w:val="24"/>
        </w:rPr>
        <w:t xml:space="preserve">The </w:t>
      </w:r>
      <w:proofErr w:type="spellStart"/>
      <w:r w:rsidR="00B6409C" w:rsidRPr="00F1700B">
        <w:rPr>
          <w:rFonts w:ascii="Arial" w:hAnsi="Arial" w:cs="Arial"/>
          <w:b/>
          <w:sz w:val="36"/>
          <w:szCs w:val="24"/>
        </w:rPr>
        <w:t>ContinU</w:t>
      </w:r>
      <w:proofErr w:type="spellEnd"/>
      <w:r w:rsidR="00B6409C" w:rsidRPr="00F1700B">
        <w:rPr>
          <w:rFonts w:ascii="Arial" w:hAnsi="Arial" w:cs="Arial"/>
          <w:b/>
          <w:sz w:val="36"/>
          <w:szCs w:val="24"/>
        </w:rPr>
        <w:t xml:space="preserve"> Plus Academy</w:t>
      </w:r>
    </w:p>
    <w:p w14:paraId="50A06D27" w14:textId="77777777" w:rsidR="002B3748" w:rsidRPr="00F1700B" w:rsidRDefault="002B3748">
      <w:pPr>
        <w:spacing w:after="0"/>
        <w:jc w:val="both"/>
        <w:rPr>
          <w:rFonts w:ascii="Arial" w:hAnsi="Arial" w:cs="Arial"/>
          <w:b/>
          <w:sz w:val="24"/>
          <w:szCs w:val="24"/>
        </w:rPr>
      </w:pPr>
    </w:p>
    <w:sdt>
      <w:sdtPr>
        <w:rPr>
          <w:rFonts w:ascii="Arial" w:eastAsiaTheme="majorEastAsia" w:hAnsi="Arial" w:cs="Arial"/>
          <w:b/>
          <w:bCs/>
          <w:lang w:val="en-GB"/>
        </w:rPr>
        <w:id w:val="-1548213303"/>
        <w:docPartObj>
          <w:docPartGallery w:val="Cover Pages"/>
          <w:docPartUnique/>
        </w:docPartObj>
      </w:sdtPr>
      <w:sdtEndPr>
        <w:rPr>
          <w:rFonts w:eastAsiaTheme="minorHAnsi"/>
          <w:bCs w:val="0"/>
        </w:rPr>
      </w:sdtEndPr>
      <w:sdtContent>
        <w:tbl>
          <w:tblPr>
            <w:tblpPr w:leftFromText="187" w:rightFromText="187" w:horzAnchor="margin" w:tblpYSpec="bottom"/>
            <w:tblW w:w="3000" w:type="pct"/>
            <w:tblLook w:val="04A0" w:firstRow="1" w:lastRow="0" w:firstColumn="1" w:lastColumn="0" w:noHBand="0" w:noVBand="1"/>
          </w:tblPr>
          <w:tblGrid>
            <w:gridCol w:w="6252"/>
          </w:tblGrid>
          <w:tr w:rsidR="00064FA4" w:rsidRPr="00F1700B" w14:paraId="6FCA3A4E" w14:textId="77777777" w:rsidTr="00F1700B">
            <w:tc>
              <w:tcPr>
                <w:tcW w:w="6252" w:type="dxa"/>
              </w:tcPr>
              <w:p w14:paraId="2F4E7423" w14:textId="77777777" w:rsidR="00064FA4" w:rsidRPr="00F1700B" w:rsidRDefault="00064FA4" w:rsidP="007B4898">
                <w:pPr>
                  <w:pStyle w:val="NoSpacing"/>
                  <w:jc w:val="both"/>
                  <w:rPr>
                    <w:rFonts w:ascii="Arial" w:hAnsi="Arial" w:cs="Arial"/>
                    <w:b/>
                    <w:bCs/>
                  </w:rPr>
                </w:pPr>
              </w:p>
            </w:tc>
          </w:tr>
        </w:tbl>
        <w:p w14:paraId="547DAA36" w14:textId="77777777" w:rsidR="00F1700B" w:rsidRDefault="00F1700B" w:rsidP="00F1700B">
          <w:pPr>
            <w:jc w:val="both"/>
            <w:rPr>
              <w:rFonts w:ascii="Arial" w:hAnsi="Arial" w:cs="Arial"/>
              <w:b/>
            </w:rPr>
          </w:pPr>
        </w:p>
        <w:p w14:paraId="55B29501" w14:textId="77777777" w:rsidR="00F1700B" w:rsidRPr="00F1700B" w:rsidRDefault="00F1700B" w:rsidP="00F1700B">
          <w:pPr>
            <w:jc w:val="both"/>
            <w:rPr>
              <w:rFonts w:ascii="Arial" w:hAnsi="Arial" w:cs="Arial"/>
              <w:b/>
            </w:rPr>
          </w:pPr>
          <w:r w:rsidRPr="00F1700B">
            <w:rPr>
              <w:rFonts w:ascii="Arial" w:hAnsi="Arial" w:cs="Arial"/>
              <w:b/>
            </w:rPr>
            <w:t>A current Definition of Numeracy</w:t>
          </w:r>
        </w:p>
        <w:p w14:paraId="3F0B31FD" w14:textId="77777777" w:rsidR="00F1700B" w:rsidRPr="00F1700B" w:rsidRDefault="00F1700B" w:rsidP="00F1700B">
          <w:pPr>
            <w:jc w:val="both"/>
            <w:rPr>
              <w:rFonts w:ascii="Arial" w:hAnsi="Arial" w:cs="Arial"/>
              <w:lang w:val="en-US"/>
            </w:rPr>
          </w:pPr>
          <w:r w:rsidRPr="00F1700B">
            <w:rPr>
              <w:rFonts w:ascii="Arial" w:hAnsi="Arial" w:cs="Arial"/>
              <w:lang w:val="en-US"/>
            </w:rPr>
            <w:t>Numeracy is a proficiency, which is developed mainly in mathematics but also in other subjects. It is more than an ability to do basic arithmetic. It involves developing confidence and competence with numbers and measures. It requires understanding of the number system, a repertoire of mathematical techniques, and an inclination and ability to solve quantitative or spatial problems in a range of contexts. Numeracy also demands understanding of the ways in which data are gathered by counting and measuring, and presented in graphs, diagrams, charts and tables.</w:t>
          </w:r>
        </w:p>
        <w:p w14:paraId="68FBEF28" w14:textId="77777777" w:rsidR="00F1700B" w:rsidRDefault="00F1700B" w:rsidP="00F1700B">
          <w:pPr>
            <w:jc w:val="both"/>
            <w:rPr>
              <w:rFonts w:ascii="Arial" w:hAnsi="Arial" w:cs="Arial"/>
              <w:lang w:val="en-US"/>
            </w:rPr>
          </w:pPr>
          <w:r w:rsidRPr="00F1700B">
            <w:rPr>
              <w:rFonts w:ascii="Arial" w:hAnsi="Arial" w:cs="Arial"/>
              <w:lang w:val="en-US"/>
            </w:rPr>
            <w:t xml:space="preserve">(Framework for Teaching Mathematics – </w:t>
          </w:r>
          <w:proofErr w:type="spellStart"/>
          <w:r w:rsidRPr="00F1700B">
            <w:rPr>
              <w:rFonts w:ascii="Arial" w:hAnsi="Arial" w:cs="Arial"/>
              <w:lang w:val="en-US"/>
            </w:rPr>
            <w:t>yrs</w:t>
          </w:r>
          <w:proofErr w:type="spellEnd"/>
          <w:r w:rsidRPr="00F1700B">
            <w:rPr>
              <w:rFonts w:ascii="Arial" w:hAnsi="Arial" w:cs="Arial"/>
              <w:lang w:val="en-US"/>
            </w:rPr>
            <w:t xml:space="preserve"> 7 to 9 – </w:t>
          </w:r>
          <w:proofErr w:type="spellStart"/>
          <w:r w:rsidRPr="00F1700B">
            <w:rPr>
              <w:rFonts w:ascii="Arial" w:hAnsi="Arial" w:cs="Arial"/>
              <w:lang w:val="en-US"/>
            </w:rPr>
            <w:t>DfES</w:t>
          </w:r>
          <w:proofErr w:type="spellEnd"/>
          <w:r w:rsidRPr="00F1700B">
            <w:rPr>
              <w:rFonts w:ascii="Arial" w:hAnsi="Arial" w:cs="Arial"/>
              <w:lang w:val="en-US"/>
            </w:rPr>
            <w:t>)</w:t>
          </w:r>
        </w:p>
        <w:p w14:paraId="7C78BF58" w14:textId="77777777" w:rsidR="00F1700B" w:rsidRDefault="00F1700B" w:rsidP="00F1700B">
          <w:pPr>
            <w:jc w:val="both"/>
            <w:rPr>
              <w:rFonts w:ascii="Arial" w:hAnsi="Arial" w:cs="Arial"/>
              <w:lang w:val="en-US"/>
            </w:rPr>
          </w:pPr>
        </w:p>
        <w:p w14:paraId="157D42A8" w14:textId="2412B364" w:rsidR="00064FA4" w:rsidRPr="00F1700B" w:rsidRDefault="00064FA4" w:rsidP="00F1700B">
          <w:pPr>
            <w:jc w:val="both"/>
            <w:rPr>
              <w:rFonts w:ascii="Arial" w:hAnsi="Arial" w:cs="Arial"/>
              <w:b/>
              <w:lang w:val="en-US"/>
            </w:rPr>
          </w:pPr>
          <w:r w:rsidRPr="00F1700B">
            <w:rPr>
              <w:rFonts w:ascii="Arial" w:hAnsi="Arial" w:cs="Arial"/>
              <w:b/>
            </w:rPr>
            <w:t>Ethos</w:t>
          </w:r>
        </w:p>
      </w:sdtContent>
    </w:sdt>
    <w:p w14:paraId="2ADAFAD3" w14:textId="77777777" w:rsidR="00064FA4" w:rsidRPr="00F1700B" w:rsidRDefault="00064FA4" w:rsidP="00064FA4">
      <w:pPr>
        <w:jc w:val="both"/>
        <w:rPr>
          <w:rFonts w:ascii="Arial" w:hAnsi="Arial" w:cs="Arial"/>
        </w:rPr>
      </w:pPr>
      <w:proofErr w:type="spellStart"/>
      <w:r w:rsidRPr="00F1700B">
        <w:rPr>
          <w:rFonts w:ascii="Arial" w:hAnsi="Arial" w:cs="Arial"/>
        </w:rPr>
        <w:t>Continu</w:t>
      </w:r>
      <w:proofErr w:type="spellEnd"/>
      <w:r w:rsidRPr="00F1700B">
        <w:rPr>
          <w:rFonts w:ascii="Arial" w:hAnsi="Arial" w:cs="Arial"/>
        </w:rPr>
        <w:t xml:space="preserve"> Plus Academy is committed to raising the standards of numeracy of all its students, so that they develop the ability to use numeracy skills effectively in all areas of the curriculum and the skills necessary to cope confidently with the demands of further education, employment and adult life.</w:t>
      </w:r>
    </w:p>
    <w:p w14:paraId="2DD5319E" w14:textId="77777777" w:rsidR="00064FA4" w:rsidRPr="00F1700B" w:rsidRDefault="00064FA4" w:rsidP="00064FA4">
      <w:pPr>
        <w:jc w:val="both"/>
        <w:rPr>
          <w:rFonts w:ascii="Arial" w:hAnsi="Arial" w:cs="Arial"/>
        </w:rPr>
      </w:pPr>
      <w:r w:rsidRPr="00F1700B">
        <w:rPr>
          <w:rFonts w:ascii="Arial" w:hAnsi="Arial" w:cs="Arial"/>
        </w:rPr>
        <w:t>This policy aims to:</w:t>
      </w:r>
    </w:p>
    <w:p w14:paraId="66DD4061" w14:textId="77777777" w:rsidR="00064FA4" w:rsidRPr="00F1700B" w:rsidRDefault="00064FA4" w:rsidP="00064FA4">
      <w:pPr>
        <w:pStyle w:val="ListParagraph"/>
        <w:numPr>
          <w:ilvl w:val="0"/>
          <w:numId w:val="13"/>
        </w:numPr>
        <w:jc w:val="both"/>
        <w:rPr>
          <w:rFonts w:ascii="Arial" w:hAnsi="Arial" w:cs="Arial"/>
        </w:rPr>
      </w:pPr>
      <w:r w:rsidRPr="00F1700B">
        <w:rPr>
          <w:rFonts w:ascii="Arial" w:hAnsi="Arial" w:cs="Arial"/>
        </w:rPr>
        <w:t>Detail how Maths teachers work through every lesson encouraging good practice to improve the numeracy of all students whilst teaching them all other aspects of the Mathematics curriculum.</w:t>
      </w:r>
    </w:p>
    <w:p w14:paraId="50FBBC1A" w14:textId="77777777" w:rsidR="00064FA4" w:rsidRPr="00F1700B" w:rsidRDefault="00064FA4" w:rsidP="00064FA4">
      <w:pPr>
        <w:pStyle w:val="ListParagraph"/>
        <w:numPr>
          <w:ilvl w:val="0"/>
          <w:numId w:val="13"/>
        </w:numPr>
        <w:jc w:val="both"/>
        <w:rPr>
          <w:rFonts w:ascii="Arial" w:hAnsi="Arial" w:cs="Arial"/>
        </w:rPr>
      </w:pPr>
      <w:r w:rsidRPr="00F1700B">
        <w:rPr>
          <w:rFonts w:ascii="Arial" w:hAnsi="Arial" w:cs="Arial"/>
        </w:rPr>
        <w:t>Suggest topics within each Curriculum Area where Numeracy can be addressed.</w:t>
      </w:r>
    </w:p>
    <w:p w14:paraId="646C1CBE" w14:textId="77777777" w:rsidR="00064FA4" w:rsidRPr="00F1700B" w:rsidRDefault="00064FA4" w:rsidP="00064FA4">
      <w:pPr>
        <w:pStyle w:val="ListParagraph"/>
        <w:numPr>
          <w:ilvl w:val="0"/>
          <w:numId w:val="13"/>
        </w:numPr>
        <w:jc w:val="both"/>
        <w:rPr>
          <w:rFonts w:ascii="Arial" w:hAnsi="Arial" w:cs="Arial"/>
        </w:rPr>
      </w:pPr>
      <w:r w:rsidRPr="00F1700B">
        <w:rPr>
          <w:rFonts w:ascii="Arial" w:hAnsi="Arial" w:cs="Arial"/>
        </w:rPr>
        <w:t>Offer quick activities and games to promote Numeracy.</w:t>
      </w:r>
    </w:p>
    <w:p w14:paraId="22978310" w14:textId="77777777" w:rsidR="00064FA4" w:rsidRPr="00F1700B" w:rsidRDefault="00064FA4" w:rsidP="00064FA4">
      <w:pPr>
        <w:pStyle w:val="ListParagraph"/>
        <w:numPr>
          <w:ilvl w:val="0"/>
          <w:numId w:val="13"/>
        </w:numPr>
        <w:jc w:val="both"/>
        <w:rPr>
          <w:rFonts w:ascii="Arial" w:hAnsi="Arial" w:cs="Arial"/>
        </w:rPr>
      </w:pPr>
      <w:r w:rsidRPr="00F1700B">
        <w:rPr>
          <w:rFonts w:ascii="Arial" w:hAnsi="Arial" w:cs="Arial"/>
        </w:rPr>
        <w:t>Commit support to all Teachers and Learning Coach for the delivery of Numeracy across the curriculum as well as in Maths lessons.</w:t>
      </w:r>
    </w:p>
    <w:p w14:paraId="298BAEB7" w14:textId="77777777" w:rsidR="00064FA4" w:rsidRPr="00F1700B" w:rsidRDefault="00064FA4" w:rsidP="00064FA4">
      <w:pPr>
        <w:pStyle w:val="ListParagraph"/>
        <w:numPr>
          <w:ilvl w:val="0"/>
          <w:numId w:val="13"/>
        </w:numPr>
        <w:jc w:val="both"/>
        <w:rPr>
          <w:rFonts w:ascii="Arial" w:hAnsi="Arial" w:cs="Arial"/>
        </w:rPr>
      </w:pPr>
      <w:r w:rsidRPr="00F1700B">
        <w:rPr>
          <w:rFonts w:ascii="Arial" w:hAnsi="Arial" w:cs="Arial"/>
        </w:rPr>
        <w:t>Encourage whole school participation in the promotion of a positive attitude towards Numeracy and Mathematics.</w:t>
      </w:r>
    </w:p>
    <w:p w14:paraId="150D1B7C" w14:textId="77777777" w:rsidR="00064FA4" w:rsidRPr="00F1700B" w:rsidRDefault="00064FA4" w:rsidP="00064FA4">
      <w:pPr>
        <w:jc w:val="both"/>
        <w:rPr>
          <w:rFonts w:ascii="Arial" w:hAnsi="Arial" w:cs="Arial"/>
        </w:rPr>
      </w:pPr>
    </w:p>
    <w:p w14:paraId="32E41487" w14:textId="77777777" w:rsidR="00064FA4" w:rsidRPr="00F1700B" w:rsidRDefault="00064FA4" w:rsidP="00064FA4">
      <w:pPr>
        <w:jc w:val="both"/>
        <w:rPr>
          <w:rFonts w:ascii="Arial" w:hAnsi="Arial" w:cs="Arial"/>
          <w:b/>
        </w:rPr>
      </w:pPr>
      <w:r w:rsidRPr="00F1700B">
        <w:rPr>
          <w:rFonts w:ascii="Arial" w:hAnsi="Arial" w:cs="Arial"/>
          <w:b/>
        </w:rPr>
        <w:t>Mathematics Teachers</w:t>
      </w:r>
    </w:p>
    <w:p w14:paraId="72F44686" w14:textId="77777777" w:rsidR="00064FA4" w:rsidRPr="00F1700B" w:rsidRDefault="00064FA4" w:rsidP="00064FA4">
      <w:pPr>
        <w:jc w:val="both"/>
        <w:rPr>
          <w:rFonts w:ascii="Arial" w:hAnsi="Arial" w:cs="Arial"/>
        </w:rPr>
      </w:pPr>
      <w:r w:rsidRPr="00F1700B">
        <w:rPr>
          <w:rFonts w:ascii="Arial" w:hAnsi="Arial" w:cs="Arial"/>
        </w:rPr>
        <w:t>Teachers of mathematics all follow the same basic principles to promote good numerical practice in lessons.  All teachers will:</w:t>
      </w:r>
    </w:p>
    <w:p w14:paraId="20426776" w14:textId="77777777" w:rsidR="00064FA4" w:rsidRPr="00F1700B" w:rsidRDefault="00064FA4" w:rsidP="00064FA4">
      <w:pPr>
        <w:pStyle w:val="ListParagraph"/>
        <w:numPr>
          <w:ilvl w:val="0"/>
          <w:numId w:val="14"/>
        </w:numPr>
        <w:jc w:val="both"/>
        <w:rPr>
          <w:rFonts w:ascii="Arial" w:hAnsi="Arial" w:cs="Arial"/>
        </w:rPr>
      </w:pPr>
      <w:r w:rsidRPr="00F1700B">
        <w:rPr>
          <w:rFonts w:ascii="Arial" w:hAnsi="Arial" w:cs="Arial"/>
        </w:rPr>
        <w:t>Have the highest expectations of the students and ensure that the numerical content is of a high standard.</w:t>
      </w:r>
    </w:p>
    <w:p w14:paraId="2E87D92F" w14:textId="77777777" w:rsidR="00064FA4" w:rsidRPr="00F1700B" w:rsidRDefault="00064FA4" w:rsidP="00064FA4">
      <w:pPr>
        <w:pStyle w:val="ListParagraph"/>
        <w:numPr>
          <w:ilvl w:val="0"/>
          <w:numId w:val="14"/>
        </w:numPr>
        <w:jc w:val="both"/>
        <w:rPr>
          <w:rFonts w:ascii="Arial" w:hAnsi="Arial" w:cs="Arial"/>
        </w:rPr>
      </w:pPr>
      <w:r w:rsidRPr="00F1700B">
        <w:rPr>
          <w:rFonts w:ascii="Arial" w:hAnsi="Arial" w:cs="Arial"/>
        </w:rPr>
        <w:t xml:space="preserve">Discourage students from writing down answers only and encourage students to show their </w:t>
      </w:r>
      <w:proofErr w:type="gramStart"/>
      <w:r w:rsidRPr="00F1700B">
        <w:rPr>
          <w:rFonts w:ascii="Arial" w:hAnsi="Arial" w:cs="Arial"/>
        </w:rPr>
        <w:t>numerical</w:t>
      </w:r>
      <w:proofErr w:type="gramEnd"/>
      <w:r w:rsidRPr="00F1700B">
        <w:rPr>
          <w:rFonts w:ascii="Arial" w:hAnsi="Arial" w:cs="Arial"/>
        </w:rPr>
        <w:t xml:space="preserve"> working out within their work.</w:t>
      </w:r>
    </w:p>
    <w:p w14:paraId="2CA3A635" w14:textId="77777777" w:rsidR="00064FA4" w:rsidRPr="00F1700B" w:rsidRDefault="00064FA4" w:rsidP="00064FA4">
      <w:pPr>
        <w:pStyle w:val="ListParagraph"/>
        <w:numPr>
          <w:ilvl w:val="0"/>
          <w:numId w:val="14"/>
        </w:numPr>
        <w:jc w:val="both"/>
        <w:rPr>
          <w:rFonts w:ascii="Arial" w:hAnsi="Arial" w:cs="Arial"/>
        </w:rPr>
      </w:pPr>
      <w:r w:rsidRPr="00F1700B">
        <w:rPr>
          <w:rFonts w:ascii="Arial" w:hAnsi="Arial" w:cs="Arial"/>
        </w:rPr>
        <w:t>Encourage the use of estimation particularly for checking work.</w:t>
      </w:r>
    </w:p>
    <w:p w14:paraId="1D2C19B2" w14:textId="77777777" w:rsidR="00064FA4" w:rsidRPr="00F1700B" w:rsidRDefault="00064FA4" w:rsidP="00064FA4">
      <w:pPr>
        <w:pStyle w:val="ListParagraph"/>
        <w:numPr>
          <w:ilvl w:val="0"/>
          <w:numId w:val="14"/>
        </w:numPr>
        <w:jc w:val="both"/>
        <w:rPr>
          <w:rFonts w:ascii="Arial" w:hAnsi="Arial" w:cs="Arial"/>
        </w:rPr>
      </w:pPr>
      <w:r w:rsidRPr="00F1700B">
        <w:rPr>
          <w:rFonts w:ascii="Arial" w:hAnsi="Arial" w:cs="Arial"/>
        </w:rPr>
        <w:t>Encourage students to write mathematically correct statements.</w:t>
      </w:r>
    </w:p>
    <w:p w14:paraId="3FE27E5B" w14:textId="77777777" w:rsidR="00064FA4" w:rsidRPr="00F1700B" w:rsidRDefault="00064FA4" w:rsidP="00064FA4">
      <w:pPr>
        <w:pStyle w:val="ListParagraph"/>
        <w:numPr>
          <w:ilvl w:val="0"/>
          <w:numId w:val="14"/>
        </w:numPr>
        <w:jc w:val="both"/>
        <w:rPr>
          <w:rFonts w:ascii="Arial" w:hAnsi="Arial" w:cs="Arial"/>
        </w:rPr>
      </w:pPr>
      <w:r w:rsidRPr="00F1700B">
        <w:rPr>
          <w:rFonts w:ascii="Arial" w:hAnsi="Arial" w:cs="Arial"/>
        </w:rPr>
        <w:t>Recognise that there is often more than one correct method and students will be encouraged to develop their own correct methods where appropriate rather than be taught in ‘set’ ways.</w:t>
      </w:r>
    </w:p>
    <w:p w14:paraId="6F1647D7" w14:textId="77777777" w:rsidR="00064FA4" w:rsidRPr="00F1700B" w:rsidRDefault="00064FA4" w:rsidP="00064FA4">
      <w:pPr>
        <w:pStyle w:val="ListParagraph"/>
        <w:numPr>
          <w:ilvl w:val="0"/>
          <w:numId w:val="14"/>
        </w:numPr>
        <w:jc w:val="both"/>
        <w:rPr>
          <w:rFonts w:ascii="Arial" w:hAnsi="Arial" w:cs="Arial"/>
        </w:rPr>
      </w:pPr>
      <w:r w:rsidRPr="00F1700B">
        <w:rPr>
          <w:rFonts w:ascii="Arial" w:hAnsi="Arial" w:cs="Arial"/>
        </w:rPr>
        <w:t>Allow and encourage students to ‘vocalise’ their maths – a necessary step towards full understanding for many students.</w:t>
      </w:r>
    </w:p>
    <w:p w14:paraId="44CEFAB1" w14:textId="77777777" w:rsidR="00064FA4" w:rsidRPr="00F1700B" w:rsidRDefault="00064FA4" w:rsidP="00064FA4">
      <w:pPr>
        <w:pStyle w:val="ListParagraph"/>
        <w:numPr>
          <w:ilvl w:val="0"/>
          <w:numId w:val="14"/>
        </w:numPr>
        <w:jc w:val="both"/>
        <w:rPr>
          <w:rFonts w:ascii="Arial" w:hAnsi="Arial" w:cs="Arial"/>
        </w:rPr>
      </w:pPr>
      <w:r w:rsidRPr="00F1700B">
        <w:rPr>
          <w:rFonts w:ascii="Arial" w:hAnsi="Arial" w:cs="Arial"/>
        </w:rPr>
        <w:lastRenderedPageBreak/>
        <w:t>Help students to understand the methods they are using or being taught – students gain more and are likely to remember much more easily if they understand rather than are merely repeating by routine.</w:t>
      </w:r>
    </w:p>
    <w:p w14:paraId="53742E3E" w14:textId="77777777" w:rsidR="00064FA4" w:rsidRPr="00F1700B" w:rsidRDefault="00064FA4" w:rsidP="00064FA4">
      <w:pPr>
        <w:pStyle w:val="ListParagraph"/>
        <w:numPr>
          <w:ilvl w:val="0"/>
          <w:numId w:val="14"/>
        </w:numPr>
        <w:jc w:val="both"/>
        <w:rPr>
          <w:rFonts w:ascii="Arial" w:hAnsi="Arial" w:cs="Arial"/>
        </w:rPr>
      </w:pPr>
      <w:r w:rsidRPr="00F1700B">
        <w:rPr>
          <w:rFonts w:ascii="Arial" w:hAnsi="Arial" w:cs="Arial"/>
        </w:rPr>
        <w:t>Encourage students to use non-calculator methods whenever possible</w:t>
      </w:r>
    </w:p>
    <w:p w14:paraId="2B1EE77A" w14:textId="77777777" w:rsidR="00064FA4" w:rsidRPr="00F1700B" w:rsidRDefault="00064FA4" w:rsidP="00064FA4">
      <w:pPr>
        <w:pStyle w:val="ListParagraph"/>
        <w:numPr>
          <w:ilvl w:val="0"/>
          <w:numId w:val="14"/>
        </w:numPr>
        <w:jc w:val="both"/>
        <w:rPr>
          <w:rFonts w:ascii="Arial" w:hAnsi="Arial" w:cs="Arial"/>
        </w:rPr>
      </w:pPr>
      <w:r w:rsidRPr="00F1700B">
        <w:rPr>
          <w:rFonts w:ascii="Arial" w:hAnsi="Arial" w:cs="Arial"/>
        </w:rPr>
        <w:t>Encourage students to use the correct language e.g. use the word mean rather than average.</w:t>
      </w:r>
    </w:p>
    <w:p w14:paraId="5BA2FCD3" w14:textId="77777777" w:rsidR="00064FA4" w:rsidRPr="00F1700B" w:rsidRDefault="00064FA4" w:rsidP="00064FA4">
      <w:pPr>
        <w:pStyle w:val="ListParagraph"/>
        <w:numPr>
          <w:ilvl w:val="0"/>
          <w:numId w:val="14"/>
        </w:numPr>
        <w:jc w:val="both"/>
        <w:rPr>
          <w:rFonts w:ascii="Arial" w:hAnsi="Arial" w:cs="Arial"/>
        </w:rPr>
      </w:pPr>
      <w:r w:rsidRPr="00F1700B">
        <w:rPr>
          <w:rFonts w:ascii="Arial" w:hAnsi="Arial" w:cs="Arial"/>
        </w:rPr>
        <w:t>If problems with numeracy are identified then the Mathematics department and 1-1 intervention teams will be informed.</w:t>
      </w:r>
    </w:p>
    <w:p w14:paraId="2FA3700B" w14:textId="77777777" w:rsidR="00F1700B" w:rsidRPr="00F1700B" w:rsidRDefault="00F1700B" w:rsidP="00064FA4">
      <w:pPr>
        <w:jc w:val="both"/>
        <w:rPr>
          <w:rFonts w:ascii="Arial" w:hAnsi="Arial" w:cs="Arial"/>
          <w:b/>
        </w:rPr>
      </w:pPr>
    </w:p>
    <w:p w14:paraId="16CA0BC3" w14:textId="77777777" w:rsidR="00064FA4" w:rsidRPr="00F1700B" w:rsidRDefault="00064FA4" w:rsidP="00064FA4">
      <w:pPr>
        <w:jc w:val="both"/>
        <w:rPr>
          <w:rFonts w:ascii="Arial" w:hAnsi="Arial" w:cs="Arial"/>
          <w:b/>
        </w:rPr>
      </w:pPr>
      <w:r w:rsidRPr="00F1700B">
        <w:rPr>
          <w:rFonts w:ascii="Arial" w:hAnsi="Arial" w:cs="Arial"/>
          <w:b/>
        </w:rPr>
        <w:t>Learning Coaches</w:t>
      </w:r>
    </w:p>
    <w:p w14:paraId="6031FAE6" w14:textId="77777777" w:rsidR="00064FA4" w:rsidRPr="00F1700B" w:rsidRDefault="00064FA4" w:rsidP="00064FA4">
      <w:pPr>
        <w:jc w:val="both"/>
        <w:rPr>
          <w:rFonts w:ascii="Arial" w:hAnsi="Arial" w:cs="Arial"/>
        </w:rPr>
      </w:pPr>
      <w:r w:rsidRPr="00F1700B">
        <w:rPr>
          <w:rFonts w:ascii="Arial" w:hAnsi="Arial" w:cs="Arial"/>
        </w:rPr>
        <w:t>In order to make effective use of Learning Coach in lessons, all Maths teachers will provide support to the Learning Coach that they work with and training will be provided to the Learning Coach on a whole school basis. The Learning Coach should also be supported through CPD.</w:t>
      </w:r>
    </w:p>
    <w:p w14:paraId="2C0E335C" w14:textId="77777777" w:rsidR="00F1700B" w:rsidRPr="00F1700B" w:rsidRDefault="00F1700B" w:rsidP="00064FA4">
      <w:pPr>
        <w:jc w:val="both"/>
        <w:rPr>
          <w:rFonts w:ascii="Arial" w:hAnsi="Arial" w:cs="Arial"/>
          <w:b/>
        </w:rPr>
      </w:pPr>
    </w:p>
    <w:p w14:paraId="78733932" w14:textId="77777777" w:rsidR="00064FA4" w:rsidRPr="00F1700B" w:rsidRDefault="00064FA4" w:rsidP="00064FA4">
      <w:pPr>
        <w:jc w:val="both"/>
        <w:rPr>
          <w:rFonts w:ascii="Arial" w:hAnsi="Arial" w:cs="Arial"/>
          <w:b/>
        </w:rPr>
      </w:pPr>
      <w:r w:rsidRPr="00F1700B">
        <w:rPr>
          <w:rFonts w:ascii="Arial" w:hAnsi="Arial" w:cs="Arial"/>
          <w:b/>
        </w:rPr>
        <w:t>Responsibilities of all Curriculum Areas</w:t>
      </w:r>
    </w:p>
    <w:p w14:paraId="776625BA" w14:textId="77777777" w:rsidR="00064FA4" w:rsidRPr="00F1700B" w:rsidRDefault="00064FA4" w:rsidP="00064FA4">
      <w:pPr>
        <w:jc w:val="both"/>
        <w:rPr>
          <w:rFonts w:ascii="Arial" w:hAnsi="Arial" w:cs="Arial"/>
        </w:rPr>
      </w:pPr>
      <w:r w:rsidRPr="00F1700B">
        <w:rPr>
          <w:rFonts w:ascii="Arial" w:hAnsi="Arial" w:cs="Arial"/>
        </w:rPr>
        <w:t xml:space="preserve">Maths has relevance in all subjects.  </w:t>
      </w:r>
      <w:proofErr w:type="gramStart"/>
      <w:r w:rsidRPr="00F1700B">
        <w:rPr>
          <w:rFonts w:ascii="Arial" w:hAnsi="Arial" w:cs="Arial"/>
        </w:rPr>
        <w:t>Every teacher has responsibility to promote numeracy in their</w:t>
      </w:r>
      <w:proofErr w:type="gramEnd"/>
      <w:r w:rsidRPr="00F1700B">
        <w:rPr>
          <w:rFonts w:ascii="Arial" w:hAnsi="Arial" w:cs="Arial"/>
        </w:rPr>
        <w:t xml:space="preserve"> subject area.</w:t>
      </w:r>
    </w:p>
    <w:p w14:paraId="24C2466F" w14:textId="77777777" w:rsidR="00064FA4" w:rsidRPr="00F1700B" w:rsidRDefault="00064FA4" w:rsidP="00064FA4">
      <w:pPr>
        <w:jc w:val="both"/>
        <w:rPr>
          <w:rFonts w:ascii="Arial" w:hAnsi="Arial" w:cs="Arial"/>
          <w:i/>
        </w:rPr>
      </w:pPr>
      <w:r w:rsidRPr="00F1700B">
        <w:rPr>
          <w:rFonts w:ascii="Arial" w:hAnsi="Arial" w:cs="Arial"/>
          <w:i/>
        </w:rPr>
        <w:t>“Know how to use skills in literacy, numeracy and ICT to support their teaching and wider professional activities.”  (Professional Standards for Teachers)</w:t>
      </w:r>
    </w:p>
    <w:p w14:paraId="4C14DF86" w14:textId="77777777" w:rsidR="00064FA4" w:rsidRPr="00F1700B" w:rsidRDefault="00064FA4" w:rsidP="00064FA4">
      <w:pPr>
        <w:jc w:val="both"/>
        <w:rPr>
          <w:rFonts w:ascii="Arial" w:hAnsi="Arial" w:cs="Arial"/>
        </w:rPr>
      </w:pPr>
      <w:r w:rsidRPr="00F1700B">
        <w:rPr>
          <w:rFonts w:ascii="Arial" w:hAnsi="Arial" w:cs="Arial"/>
        </w:rPr>
        <w:t xml:space="preserve">The following details some general ideas and subject specific advice to help support our students’ Mathematical development. </w:t>
      </w:r>
    </w:p>
    <w:p w14:paraId="4DD021A1" w14:textId="77777777" w:rsidR="00064FA4" w:rsidRPr="00F1700B" w:rsidRDefault="00064FA4" w:rsidP="00064FA4">
      <w:pPr>
        <w:jc w:val="both"/>
        <w:rPr>
          <w:rFonts w:ascii="Arial" w:hAnsi="Arial" w:cs="Arial"/>
          <w:b/>
        </w:rPr>
      </w:pPr>
      <w:r w:rsidRPr="00F1700B">
        <w:rPr>
          <w:rFonts w:ascii="Arial" w:hAnsi="Arial" w:cs="Arial"/>
          <w:b/>
        </w:rPr>
        <w:t>English</w:t>
      </w:r>
    </w:p>
    <w:p w14:paraId="44A6EA97" w14:textId="77777777" w:rsidR="00064FA4" w:rsidRPr="00F1700B" w:rsidRDefault="00064FA4" w:rsidP="00064FA4">
      <w:pPr>
        <w:pStyle w:val="ListParagraph"/>
        <w:numPr>
          <w:ilvl w:val="0"/>
          <w:numId w:val="15"/>
        </w:numPr>
        <w:jc w:val="both"/>
        <w:rPr>
          <w:rFonts w:ascii="Arial" w:hAnsi="Arial" w:cs="Arial"/>
        </w:rPr>
      </w:pPr>
      <w:r w:rsidRPr="00F1700B">
        <w:rPr>
          <w:rFonts w:ascii="Arial" w:hAnsi="Arial" w:cs="Arial"/>
        </w:rPr>
        <w:t>Comparison of two data sets on word and sentence length</w:t>
      </w:r>
    </w:p>
    <w:p w14:paraId="5282792C" w14:textId="77777777" w:rsidR="00064FA4" w:rsidRPr="00F1700B" w:rsidRDefault="00064FA4" w:rsidP="00064FA4">
      <w:pPr>
        <w:pStyle w:val="ListParagraph"/>
        <w:numPr>
          <w:ilvl w:val="0"/>
          <w:numId w:val="15"/>
        </w:numPr>
        <w:jc w:val="both"/>
        <w:rPr>
          <w:rFonts w:ascii="Arial" w:hAnsi="Arial" w:cs="Arial"/>
        </w:rPr>
      </w:pPr>
      <w:r w:rsidRPr="00F1700B">
        <w:rPr>
          <w:rFonts w:ascii="Arial" w:hAnsi="Arial" w:cs="Arial"/>
        </w:rPr>
        <w:t xml:space="preserve">Understanding the English meaning of words like: quality, quantity, cumulative, range, frequency, as well as the key exam words: solve, estimate, explain, evaluate, compare, </w:t>
      </w:r>
      <w:proofErr w:type="spellStart"/>
      <w:r w:rsidRPr="00F1700B">
        <w:rPr>
          <w:rFonts w:ascii="Arial" w:hAnsi="Arial" w:cs="Arial"/>
        </w:rPr>
        <w:t>etc</w:t>
      </w:r>
      <w:proofErr w:type="spellEnd"/>
    </w:p>
    <w:p w14:paraId="726F7069" w14:textId="77777777" w:rsidR="00064FA4" w:rsidRPr="00F1700B" w:rsidRDefault="00064FA4" w:rsidP="00064FA4">
      <w:pPr>
        <w:jc w:val="both"/>
        <w:rPr>
          <w:rFonts w:ascii="Arial" w:hAnsi="Arial" w:cs="Arial"/>
          <w:b/>
        </w:rPr>
      </w:pPr>
      <w:r w:rsidRPr="00F1700B">
        <w:rPr>
          <w:rFonts w:ascii="Arial" w:hAnsi="Arial" w:cs="Arial"/>
          <w:b/>
        </w:rPr>
        <w:t>Science</w:t>
      </w:r>
    </w:p>
    <w:p w14:paraId="38386DC5" w14:textId="77777777" w:rsidR="00064FA4" w:rsidRPr="00F1700B" w:rsidRDefault="00064FA4" w:rsidP="00064FA4">
      <w:pPr>
        <w:pStyle w:val="ListParagraph"/>
        <w:numPr>
          <w:ilvl w:val="0"/>
          <w:numId w:val="16"/>
        </w:numPr>
        <w:jc w:val="both"/>
        <w:rPr>
          <w:rFonts w:ascii="Arial" w:hAnsi="Arial" w:cs="Arial"/>
        </w:rPr>
      </w:pPr>
      <w:r w:rsidRPr="00F1700B">
        <w:rPr>
          <w:rFonts w:ascii="Arial" w:hAnsi="Arial" w:cs="Arial"/>
        </w:rPr>
        <w:t>Calculating with formulae</w:t>
      </w:r>
    </w:p>
    <w:p w14:paraId="67D801B2" w14:textId="77777777" w:rsidR="00064FA4" w:rsidRPr="00F1700B" w:rsidRDefault="00064FA4" w:rsidP="00064FA4">
      <w:pPr>
        <w:pStyle w:val="ListParagraph"/>
        <w:numPr>
          <w:ilvl w:val="0"/>
          <w:numId w:val="16"/>
        </w:numPr>
        <w:jc w:val="both"/>
        <w:rPr>
          <w:rFonts w:ascii="Arial" w:hAnsi="Arial" w:cs="Arial"/>
        </w:rPr>
      </w:pPr>
      <w:r w:rsidRPr="00F1700B">
        <w:rPr>
          <w:rFonts w:ascii="Arial" w:hAnsi="Arial" w:cs="Arial"/>
        </w:rPr>
        <w:t>Drawing and interpreting graphs</w:t>
      </w:r>
    </w:p>
    <w:p w14:paraId="64C5EF6A" w14:textId="77777777" w:rsidR="00064FA4" w:rsidRPr="00F1700B" w:rsidRDefault="00064FA4" w:rsidP="00064FA4">
      <w:pPr>
        <w:pStyle w:val="ListParagraph"/>
        <w:numPr>
          <w:ilvl w:val="0"/>
          <w:numId w:val="16"/>
        </w:numPr>
        <w:jc w:val="both"/>
        <w:rPr>
          <w:rFonts w:ascii="Arial" w:hAnsi="Arial" w:cs="Arial"/>
        </w:rPr>
      </w:pPr>
      <w:r w:rsidRPr="00F1700B">
        <w:rPr>
          <w:rFonts w:ascii="Arial" w:hAnsi="Arial" w:cs="Arial"/>
        </w:rPr>
        <w:t>Information and Communication Technology</w:t>
      </w:r>
    </w:p>
    <w:p w14:paraId="187EA8FA" w14:textId="77777777" w:rsidR="00064FA4" w:rsidRPr="00F1700B" w:rsidRDefault="00064FA4" w:rsidP="00064FA4">
      <w:pPr>
        <w:pStyle w:val="ListParagraph"/>
        <w:numPr>
          <w:ilvl w:val="0"/>
          <w:numId w:val="16"/>
        </w:numPr>
        <w:jc w:val="both"/>
        <w:rPr>
          <w:rFonts w:ascii="Arial" w:hAnsi="Arial" w:cs="Arial"/>
        </w:rPr>
      </w:pPr>
      <w:r w:rsidRPr="00F1700B">
        <w:rPr>
          <w:rFonts w:ascii="Arial" w:hAnsi="Arial" w:cs="Arial"/>
        </w:rPr>
        <w:t>Representing data</w:t>
      </w:r>
    </w:p>
    <w:p w14:paraId="4E252EC6" w14:textId="77777777" w:rsidR="00064FA4" w:rsidRPr="00F1700B" w:rsidRDefault="00064FA4" w:rsidP="00064FA4">
      <w:pPr>
        <w:pStyle w:val="ListParagraph"/>
        <w:numPr>
          <w:ilvl w:val="0"/>
          <w:numId w:val="16"/>
        </w:numPr>
        <w:jc w:val="both"/>
        <w:rPr>
          <w:rFonts w:ascii="Arial" w:hAnsi="Arial" w:cs="Arial"/>
        </w:rPr>
      </w:pPr>
      <w:r w:rsidRPr="00F1700B">
        <w:rPr>
          <w:rFonts w:ascii="Arial" w:hAnsi="Arial" w:cs="Arial"/>
        </w:rPr>
        <w:t>Considered use of graphs</w:t>
      </w:r>
    </w:p>
    <w:p w14:paraId="0380455D" w14:textId="77777777" w:rsidR="00064FA4" w:rsidRPr="00F1700B" w:rsidRDefault="00064FA4" w:rsidP="00064FA4">
      <w:pPr>
        <w:jc w:val="both"/>
        <w:rPr>
          <w:rFonts w:ascii="Arial" w:hAnsi="Arial" w:cs="Arial"/>
          <w:b/>
        </w:rPr>
      </w:pPr>
      <w:r w:rsidRPr="00F1700B">
        <w:rPr>
          <w:rFonts w:ascii="Arial" w:hAnsi="Arial" w:cs="Arial"/>
          <w:b/>
        </w:rPr>
        <w:t>Humanities</w:t>
      </w:r>
    </w:p>
    <w:p w14:paraId="6AF1B5AF" w14:textId="77777777" w:rsidR="00064FA4" w:rsidRPr="00F1700B" w:rsidRDefault="00064FA4" w:rsidP="00064FA4">
      <w:pPr>
        <w:pStyle w:val="ListParagraph"/>
        <w:numPr>
          <w:ilvl w:val="0"/>
          <w:numId w:val="17"/>
        </w:numPr>
        <w:jc w:val="both"/>
        <w:rPr>
          <w:rFonts w:ascii="Arial" w:hAnsi="Arial" w:cs="Arial"/>
        </w:rPr>
      </w:pPr>
      <w:r w:rsidRPr="00F1700B">
        <w:rPr>
          <w:rFonts w:ascii="Arial" w:hAnsi="Arial" w:cs="Arial"/>
        </w:rPr>
        <w:t>Representing data</w:t>
      </w:r>
    </w:p>
    <w:p w14:paraId="55D3DD8E" w14:textId="77777777" w:rsidR="00064FA4" w:rsidRPr="00F1700B" w:rsidRDefault="00064FA4" w:rsidP="00064FA4">
      <w:pPr>
        <w:pStyle w:val="ListParagraph"/>
        <w:numPr>
          <w:ilvl w:val="0"/>
          <w:numId w:val="17"/>
        </w:numPr>
        <w:jc w:val="both"/>
        <w:rPr>
          <w:rFonts w:ascii="Arial" w:hAnsi="Arial" w:cs="Arial"/>
        </w:rPr>
      </w:pPr>
      <w:r w:rsidRPr="00F1700B">
        <w:rPr>
          <w:rFonts w:ascii="Arial" w:hAnsi="Arial" w:cs="Arial"/>
        </w:rPr>
        <w:t xml:space="preserve">Use of </w:t>
      </w:r>
      <w:proofErr w:type="spellStart"/>
      <w:r w:rsidRPr="00F1700B">
        <w:rPr>
          <w:rFonts w:ascii="Arial" w:hAnsi="Arial" w:cs="Arial"/>
        </w:rPr>
        <w:t>spreadsheets</w:t>
      </w:r>
      <w:proofErr w:type="spellEnd"/>
    </w:p>
    <w:p w14:paraId="3BE7687A" w14:textId="77777777" w:rsidR="00064FA4" w:rsidRPr="00F1700B" w:rsidRDefault="00064FA4" w:rsidP="00064FA4">
      <w:pPr>
        <w:pStyle w:val="ListParagraph"/>
        <w:numPr>
          <w:ilvl w:val="0"/>
          <w:numId w:val="17"/>
        </w:numPr>
        <w:jc w:val="both"/>
        <w:rPr>
          <w:rFonts w:ascii="Arial" w:hAnsi="Arial" w:cs="Arial"/>
        </w:rPr>
      </w:pPr>
      <w:r w:rsidRPr="00F1700B">
        <w:rPr>
          <w:rFonts w:ascii="Arial" w:hAnsi="Arial" w:cs="Arial"/>
        </w:rPr>
        <w:t>Use of timelines</w:t>
      </w:r>
    </w:p>
    <w:p w14:paraId="379FECA2" w14:textId="77777777" w:rsidR="00064FA4" w:rsidRPr="00F1700B" w:rsidRDefault="00064FA4" w:rsidP="00064FA4">
      <w:pPr>
        <w:pStyle w:val="ListParagraph"/>
        <w:numPr>
          <w:ilvl w:val="0"/>
          <w:numId w:val="17"/>
        </w:numPr>
        <w:jc w:val="both"/>
        <w:rPr>
          <w:rFonts w:ascii="Arial" w:hAnsi="Arial" w:cs="Arial"/>
        </w:rPr>
      </w:pPr>
      <w:r w:rsidRPr="00F1700B">
        <w:rPr>
          <w:rFonts w:ascii="Arial" w:hAnsi="Arial" w:cs="Arial"/>
        </w:rPr>
        <w:t>Sequencing events</w:t>
      </w:r>
    </w:p>
    <w:p w14:paraId="0D45D44D" w14:textId="77777777" w:rsidR="00064FA4" w:rsidRPr="00F1700B" w:rsidRDefault="00064FA4" w:rsidP="00064FA4">
      <w:pPr>
        <w:pStyle w:val="ListParagraph"/>
        <w:numPr>
          <w:ilvl w:val="0"/>
          <w:numId w:val="17"/>
        </w:numPr>
        <w:jc w:val="both"/>
        <w:rPr>
          <w:rFonts w:ascii="Arial" w:hAnsi="Arial" w:cs="Arial"/>
        </w:rPr>
      </w:pPr>
      <w:r w:rsidRPr="00F1700B">
        <w:rPr>
          <w:rFonts w:ascii="Arial" w:hAnsi="Arial" w:cs="Arial"/>
        </w:rPr>
        <w:t>Interpretation and comparison of date gathered from secondary sources</w:t>
      </w:r>
    </w:p>
    <w:p w14:paraId="54CE56F1" w14:textId="77777777" w:rsidR="00F1700B" w:rsidRDefault="00F1700B" w:rsidP="00064FA4">
      <w:pPr>
        <w:jc w:val="both"/>
        <w:rPr>
          <w:rFonts w:ascii="Arial" w:hAnsi="Arial" w:cs="Arial"/>
          <w:b/>
        </w:rPr>
      </w:pPr>
    </w:p>
    <w:p w14:paraId="326A78E0" w14:textId="77777777" w:rsidR="00064FA4" w:rsidRPr="00F1700B" w:rsidRDefault="00064FA4" w:rsidP="00064FA4">
      <w:pPr>
        <w:jc w:val="both"/>
        <w:rPr>
          <w:rFonts w:ascii="Arial" w:hAnsi="Arial" w:cs="Arial"/>
          <w:b/>
        </w:rPr>
      </w:pPr>
      <w:r w:rsidRPr="00F1700B">
        <w:rPr>
          <w:rFonts w:ascii="Arial" w:hAnsi="Arial" w:cs="Arial"/>
          <w:b/>
        </w:rPr>
        <w:lastRenderedPageBreak/>
        <w:t>Design Technology / Food Technology</w:t>
      </w:r>
    </w:p>
    <w:p w14:paraId="39ABFB6C" w14:textId="77777777" w:rsidR="00064FA4" w:rsidRPr="00F1700B" w:rsidRDefault="00064FA4" w:rsidP="00064FA4">
      <w:pPr>
        <w:pStyle w:val="ListParagraph"/>
        <w:numPr>
          <w:ilvl w:val="0"/>
          <w:numId w:val="19"/>
        </w:numPr>
        <w:jc w:val="both"/>
        <w:rPr>
          <w:rFonts w:ascii="Arial" w:hAnsi="Arial" w:cs="Arial"/>
        </w:rPr>
      </w:pPr>
      <w:r w:rsidRPr="00F1700B">
        <w:rPr>
          <w:rFonts w:ascii="Arial" w:hAnsi="Arial" w:cs="Arial"/>
        </w:rPr>
        <w:t>Recipes as a ratio</w:t>
      </w:r>
    </w:p>
    <w:p w14:paraId="15D9341B" w14:textId="77777777" w:rsidR="00064FA4" w:rsidRPr="00F1700B" w:rsidRDefault="00064FA4" w:rsidP="00064FA4">
      <w:pPr>
        <w:pStyle w:val="ListParagraph"/>
        <w:numPr>
          <w:ilvl w:val="0"/>
          <w:numId w:val="19"/>
        </w:numPr>
        <w:jc w:val="both"/>
        <w:rPr>
          <w:rFonts w:ascii="Arial" w:hAnsi="Arial" w:cs="Arial"/>
        </w:rPr>
      </w:pPr>
      <w:r w:rsidRPr="00F1700B">
        <w:rPr>
          <w:rFonts w:ascii="Arial" w:hAnsi="Arial" w:cs="Arial"/>
        </w:rPr>
        <w:t>Reading scales</w:t>
      </w:r>
    </w:p>
    <w:p w14:paraId="48B0A96E" w14:textId="77777777" w:rsidR="00064FA4" w:rsidRPr="00F1700B" w:rsidRDefault="00064FA4" w:rsidP="00064FA4">
      <w:pPr>
        <w:pStyle w:val="ListParagraph"/>
        <w:numPr>
          <w:ilvl w:val="0"/>
          <w:numId w:val="19"/>
        </w:numPr>
        <w:jc w:val="both"/>
        <w:rPr>
          <w:rFonts w:ascii="Arial" w:hAnsi="Arial" w:cs="Arial"/>
        </w:rPr>
      </w:pPr>
      <w:r w:rsidRPr="00F1700B">
        <w:rPr>
          <w:rFonts w:ascii="Arial" w:hAnsi="Arial" w:cs="Arial"/>
        </w:rPr>
        <w:t>Converting between metric and imperial units</w:t>
      </w:r>
    </w:p>
    <w:p w14:paraId="3C60AE96" w14:textId="77777777" w:rsidR="00064FA4" w:rsidRPr="00F1700B" w:rsidRDefault="00064FA4" w:rsidP="00064FA4">
      <w:pPr>
        <w:pStyle w:val="ListParagraph"/>
        <w:numPr>
          <w:ilvl w:val="0"/>
          <w:numId w:val="19"/>
        </w:numPr>
        <w:jc w:val="both"/>
        <w:rPr>
          <w:rFonts w:ascii="Arial" w:hAnsi="Arial" w:cs="Arial"/>
        </w:rPr>
      </w:pPr>
      <w:r w:rsidRPr="00F1700B">
        <w:rPr>
          <w:rFonts w:ascii="Arial" w:hAnsi="Arial" w:cs="Arial"/>
        </w:rPr>
        <w:t>Measuring skills</w:t>
      </w:r>
    </w:p>
    <w:p w14:paraId="64169139" w14:textId="77777777" w:rsidR="00064FA4" w:rsidRPr="00F1700B" w:rsidRDefault="00064FA4" w:rsidP="00064FA4">
      <w:pPr>
        <w:pStyle w:val="ListParagraph"/>
        <w:numPr>
          <w:ilvl w:val="0"/>
          <w:numId w:val="19"/>
        </w:numPr>
        <w:jc w:val="both"/>
        <w:rPr>
          <w:rFonts w:ascii="Arial" w:hAnsi="Arial" w:cs="Arial"/>
        </w:rPr>
      </w:pPr>
      <w:r w:rsidRPr="00F1700B">
        <w:rPr>
          <w:rFonts w:ascii="Arial" w:hAnsi="Arial" w:cs="Arial"/>
        </w:rPr>
        <w:t>Units of area and volume</w:t>
      </w:r>
    </w:p>
    <w:p w14:paraId="50CE24A7" w14:textId="77777777" w:rsidR="00064FA4" w:rsidRPr="00F1700B" w:rsidRDefault="00064FA4" w:rsidP="00064FA4">
      <w:pPr>
        <w:pStyle w:val="ListParagraph"/>
        <w:numPr>
          <w:ilvl w:val="0"/>
          <w:numId w:val="19"/>
        </w:numPr>
        <w:jc w:val="both"/>
        <w:rPr>
          <w:rFonts w:ascii="Arial" w:hAnsi="Arial" w:cs="Arial"/>
        </w:rPr>
      </w:pPr>
      <w:r w:rsidRPr="00F1700B">
        <w:rPr>
          <w:rFonts w:ascii="Arial" w:hAnsi="Arial" w:cs="Arial"/>
        </w:rPr>
        <w:t>Converting between units of measure</w:t>
      </w:r>
    </w:p>
    <w:p w14:paraId="0F60F88E" w14:textId="77777777" w:rsidR="00064FA4" w:rsidRPr="00F1700B" w:rsidRDefault="00064FA4" w:rsidP="00064FA4">
      <w:pPr>
        <w:pStyle w:val="ListParagraph"/>
        <w:numPr>
          <w:ilvl w:val="0"/>
          <w:numId w:val="19"/>
        </w:numPr>
        <w:jc w:val="both"/>
        <w:rPr>
          <w:rFonts w:ascii="Arial" w:hAnsi="Arial" w:cs="Arial"/>
        </w:rPr>
      </w:pPr>
      <w:r w:rsidRPr="00F1700B">
        <w:rPr>
          <w:rFonts w:ascii="Arial" w:hAnsi="Arial" w:cs="Arial"/>
        </w:rPr>
        <w:t>Scale and proportion</w:t>
      </w:r>
    </w:p>
    <w:p w14:paraId="162C29EB" w14:textId="77777777" w:rsidR="00064FA4" w:rsidRPr="00F1700B" w:rsidRDefault="00064FA4" w:rsidP="00064FA4">
      <w:pPr>
        <w:jc w:val="both"/>
        <w:rPr>
          <w:rFonts w:ascii="Arial" w:hAnsi="Arial" w:cs="Arial"/>
          <w:b/>
        </w:rPr>
      </w:pPr>
      <w:r w:rsidRPr="00F1700B">
        <w:rPr>
          <w:rFonts w:ascii="Arial" w:hAnsi="Arial" w:cs="Arial"/>
          <w:b/>
        </w:rPr>
        <w:t>Art</w:t>
      </w:r>
    </w:p>
    <w:p w14:paraId="3750D70A" w14:textId="77777777" w:rsidR="00064FA4" w:rsidRPr="00F1700B" w:rsidRDefault="00064FA4" w:rsidP="00064FA4">
      <w:pPr>
        <w:pStyle w:val="ListParagraph"/>
        <w:numPr>
          <w:ilvl w:val="0"/>
          <w:numId w:val="20"/>
        </w:numPr>
        <w:jc w:val="both"/>
        <w:rPr>
          <w:rFonts w:ascii="Arial" w:hAnsi="Arial" w:cs="Arial"/>
        </w:rPr>
      </w:pPr>
      <w:r w:rsidRPr="00F1700B">
        <w:rPr>
          <w:rFonts w:ascii="Arial" w:hAnsi="Arial" w:cs="Arial"/>
        </w:rPr>
        <w:t>Symmetry: line symmetry and rotational symmetry</w:t>
      </w:r>
    </w:p>
    <w:p w14:paraId="33567D17" w14:textId="77777777" w:rsidR="00064FA4" w:rsidRPr="00F1700B" w:rsidRDefault="00064FA4" w:rsidP="00064FA4">
      <w:pPr>
        <w:pStyle w:val="ListParagraph"/>
        <w:numPr>
          <w:ilvl w:val="0"/>
          <w:numId w:val="20"/>
        </w:numPr>
        <w:jc w:val="both"/>
        <w:rPr>
          <w:rFonts w:ascii="Arial" w:hAnsi="Arial" w:cs="Arial"/>
        </w:rPr>
      </w:pPr>
      <w:r w:rsidRPr="00F1700B">
        <w:rPr>
          <w:rFonts w:ascii="Arial" w:hAnsi="Arial" w:cs="Arial"/>
        </w:rPr>
        <w:t>Ratio: mixing paint colours (</w:t>
      </w:r>
      <w:proofErr w:type="spellStart"/>
      <w:r w:rsidRPr="00F1700B">
        <w:rPr>
          <w:rFonts w:ascii="Arial" w:hAnsi="Arial" w:cs="Arial"/>
        </w:rPr>
        <w:t>eg</w:t>
      </w:r>
      <w:proofErr w:type="spellEnd"/>
      <w:r w:rsidRPr="00F1700B">
        <w:rPr>
          <w:rFonts w:ascii="Arial" w:hAnsi="Arial" w:cs="Arial"/>
        </w:rPr>
        <w:t>: for deep orange mix red and yellow paint in a ratio 2:1)</w:t>
      </w:r>
    </w:p>
    <w:p w14:paraId="1809A8C2" w14:textId="5867D3F8" w:rsidR="00064FA4" w:rsidRPr="00F1700B" w:rsidRDefault="00F1700B" w:rsidP="00064FA4">
      <w:pPr>
        <w:jc w:val="both"/>
        <w:rPr>
          <w:rFonts w:ascii="Arial" w:hAnsi="Arial" w:cs="Arial"/>
          <w:b/>
        </w:rPr>
      </w:pPr>
      <w:r>
        <w:rPr>
          <w:rFonts w:ascii="Arial" w:hAnsi="Arial" w:cs="Arial"/>
          <w:b/>
        </w:rPr>
        <w:t>Physical Education / Outdoor Education</w:t>
      </w:r>
    </w:p>
    <w:p w14:paraId="459BE64E" w14:textId="77777777" w:rsidR="00064FA4" w:rsidRDefault="00064FA4" w:rsidP="00064FA4">
      <w:pPr>
        <w:pStyle w:val="ListParagraph"/>
        <w:numPr>
          <w:ilvl w:val="0"/>
          <w:numId w:val="21"/>
        </w:numPr>
        <w:jc w:val="both"/>
        <w:rPr>
          <w:rFonts w:ascii="Arial" w:hAnsi="Arial" w:cs="Arial"/>
        </w:rPr>
      </w:pPr>
      <w:r w:rsidRPr="00F1700B">
        <w:rPr>
          <w:rFonts w:ascii="Arial" w:hAnsi="Arial" w:cs="Arial"/>
        </w:rPr>
        <w:t>Collection of real data for processing in Maths</w:t>
      </w:r>
    </w:p>
    <w:p w14:paraId="373F9B0E" w14:textId="1EC8225D" w:rsidR="007B5762" w:rsidRDefault="007B5762" w:rsidP="00064FA4">
      <w:pPr>
        <w:pStyle w:val="ListParagraph"/>
        <w:numPr>
          <w:ilvl w:val="0"/>
          <w:numId w:val="21"/>
        </w:numPr>
        <w:jc w:val="both"/>
        <w:rPr>
          <w:rFonts w:ascii="Arial" w:hAnsi="Arial" w:cs="Arial"/>
        </w:rPr>
      </w:pPr>
      <w:r>
        <w:rPr>
          <w:rFonts w:ascii="Arial" w:hAnsi="Arial" w:cs="Arial"/>
        </w:rPr>
        <w:t>Coordinates and grid references</w:t>
      </w:r>
    </w:p>
    <w:p w14:paraId="1E2C265B" w14:textId="7EDB1130" w:rsidR="007B5762" w:rsidRPr="00F1700B" w:rsidRDefault="007B5762" w:rsidP="00064FA4">
      <w:pPr>
        <w:pStyle w:val="ListParagraph"/>
        <w:numPr>
          <w:ilvl w:val="0"/>
          <w:numId w:val="21"/>
        </w:numPr>
        <w:jc w:val="both"/>
        <w:rPr>
          <w:rFonts w:ascii="Arial" w:hAnsi="Arial" w:cs="Arial"/>
        </w:rPr>
      </w:pPr>
      <w:r>
        <w:rPr>
          <w:rFonts w:ascii="Arial" w:hAnsi="Arial" w:cs="Arial"/>
        </w:rPr>
        <w:t>Bearings</w:t>
      </w:r>
    </w:p>
    <w:p w14:paraId="08DF1149" w14:textId="77777777" w:rsidR="00064FA4" w:rsidRPr="00F1700B" w:rsidRDefault="00064FA4" w:rsidP="00064FA4">
      <w:pPr>
        <w:jc w:val="both"/>
        <w:rPr>
          <w:rFonts w:ascii="Arial" w:hAnsi="Arial" w:cs="Arial"/>
        </w:rPr>
      </w:pPr>
    </w:p>
    <w:p w14:paraId="70A6D3EA" w14:textId="77777777" w:rsidR="00064FA4" w:rsidRPr="00F1700B" w:rsidRDefault="00064FA4" w:rsidP="00064FA4">
      <w:pPr>
        <w:jc w:val="both"/>
        <w:rPr>
          <w:rFonts w:ascii="Arial" w:hAnsi="Arial" w:cs="Arial"/>
          <w:b/>
        </w:rPr>
      </w:pPr>
      <w:r w:rsidRPr="00F1700B">
        <w:rPr>
          <w:rFonts w:ascii="Arial" w:hAnsi="Arial" w:cs="Arial"/>
          <w:b/>
        </w:rPr>
        <w:t xml:space="preserve">… </w:t>
      </w:r>
      <w:proofErr w:type="gramStart"/>
      <w:r w:rsidRPr="00F1700B">
        <w:rPr>
          <w:rFonts w:ascii="Arial" w:hAnsi="Arial" w:cs="Arial"/>
          <w:b/>
        </w:rPr>
        <w:t>and</w:t>
      </w:r>
      <w:proofErr w:type="gramEnd"/>
      <w:r w:rsidRPr="00F1700B">
        <w:rPr>
          <w:rFonts w:ascii="Arial" w:hAnsi="Arial" w:cs="Arial"/>
          <w:b/>
        </w:rPr>
        <w:t xml:space="preserve"> finally</w:t>
      </w:r>
    </w:p>
    <w:p w14:paraId="4B1CB344" w14:textId="77777777" w:rsidR="00064FA4" w:rsidRPr="00F1700B" w:rsidRDefault="00064FA4" w:rsidP="00064FA4">
      <w:pPr>
        <w:jc w:val="both"/>
        <w:rPr>
          <w:rFonts w:ascii="Arial" w:hAnsi="Arial" w:cs="Arial"/>
        </w:rPr>
      </w:pPr>
      <w:r w:rsidRPr="00F1700B">
        <w:rPr>
          <w:rFonts w:ascii="Arial" w:hAnsi="Arial" w:cs="Arial"/>
        </w:rPr>
        <w:t>Please do:</w:t>
      </w:r>
    </w:p>
    <w:p w14:paraId="271609E7" w14:textId="77777777" w:rsidR="00064FA4" w:rsidRPr="00F1700B" w:rsidRDefault="00064FA4" w:rsidP="00064FA4">
      <w:pPr>
        <w:pStyle w:val="ListParagraph"/>
        <w:numPr>
          <w:ilvl w:val="0"/>
          <w:numId w:val="21"/>
        </w:numPr>
        <w:jc w:val="both"/>
        <w:rPr>
          <w:rFonts w:ascii="Arial" w:hAnsi="Arial" w:cs="Arial"/>
        </w:rPr>
      </w:pPr>
      <w:r w:rsidRPr="00F1700B">
        <w:rPr>
          <w:rFonts w:ascii="Arial" w:hAnsi="Arial" w:cs="Arial"/>
        </w:rPr>
        <w:t>Collaborate with the Maths teachers within the school.  If you know that you have a chance to address numeracy through a topic you are doing and would like some support, please ask.</w:t>
      </w:r>
    </w:p>
    <w:p w14:paraId="1386A05D" w14:textId="77777777" w:rsidR="00064FA4" w:rsidRPr="00F1700B" w:rsidRDefault="00064FA4" w:rsidP="00064FA4">
      <w:pPr>
        <w:pStyle w:val="ListParagraph"/>
        <w:numPr>
          <w:ilvl w:val="0"/>
          <w:numId w:val="21"/>
        </w:numPr>
        <w:jc w:val="both"/>
        <w:rPr>
          <w:rFonts w:ascii="Arial" w:hAnsi="Arial" w:cs="Arial"/>
        </w:rPr>
      </w:pPr>
      <w:r w:rsidRPr="00F1700B">
        <w:rPr>
          <w:rFonts w:ascii="Arial" w:hAnsi="Arial" w:cs="Arial"/>
        </w:rPr>
        <w:t>Encourage students to work out the answers to numerical questions for themselves, rather than tell them the answers.</w:t>
      </w:r>
    </w:p>
    <w:p w14:paraId="2EC2C12A" w14:textId="77777777" w:rsidR="00064FA4" w:rsidRPr="00F1700B" w:rsidRDefault="00064FA4" w:rsidP="00064FA4">
      <w:pPr>
        <w:pStyle w:val="ListParagraph"/>
        <w:numPr>
          <w:ilvl w:val="0"/>
          <w:numId w:val="21"/>
        </w:numPr>
        <w:jc w:val="both"/>
        <w:rPr>
          <w:rFonts w:ascii="Arial" w:hAnsi="Arial" w:cs="Arial"/>
        </w:rPr>
      </w:pPr>
      <w:r w:rsidRPr="00F1700B">
        <w:rPr>
          <w:rFonts w:ascii="Arial" w:hAnsi="Arial" w:cs="Arial"/>
        </w:rPr>
        <w:t>Promote a positive ethos of Maths around the school.  If students feel that the adults around them dislike Maths, then they will often follow.</w:t>
      </w:r>
    </w:p>
    <w:p w14:paraId="59F57EB0" w14:textId="77777777" w:rsidR="00D7740E" w:rsidRPr="00F1700B" w:rsidRDefault="00D7740E" w:rsidP="007A3E9B">
      <w:pPr>
        <w:spacing w:after="0"/>
        <w:jc w:val="both"/>
        <w:rPr>
          <w:rFonts w:ascii="Arial" w:hAnsi="Arial" w:cs="Arial"/>
        </w:rPr>
      </w:pPr>
    </w:p>
    <w:sectPr w:rsidR="00D7740E" w:rsidRPr="00F1700B" w:rsidSect="00C30216">
      <w:headerReference w:type="default" r:id="rId17"/>
      <w:footerReference w:type="default" r:id="rId18"/>
      <w:pgSz w:w="11906" w:h="16838" w:code="9"/>
      <w:pgMar w:top="1418" w:right="851" w:bottom="1134" w:left="851" w:header="567"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457D9" w14:textId="77777777" w:rsidR="00BC07E2" w:rsidRDefault="00BC07E2" w:rsidP="00D9601C">
      <w:pPr>
        <w:spacing w:after="0" w:line="240" w:lineRule="auto"/>
      </w:pPr>
      <w:r>
        <w:separator/>
      </w:r>
    </w:p>
  </w:endnote>
  <w:endnote w:type="continuationSeparator" w:id="0">
    <w:p w14:paraId="69FEB817" w14:textId="77777777" w:rsidR="00BC07E2" w:rsidRDefault="00BC07E2" w:rsidP="00D9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8A461" w14:textId="6C3C4F56" w:rsidR="00BC07E2" w:rsidRPr="00F1700B" w:rsidRDefault="00BC07E2">
    <w:pPr>
      <w:pStyle w:val="Footer"/>
      <w:rPr>
        <w:rFonts w:ascii="Arial" w:hAnsi="Arial" w:cs="Arial"/>
        <w:color w:val="A6A6A6" w:themeColor="background1" w:themeShade="A6"/>
        <w:sz w:val="24"/>
      </w:rPr>
    </w:pPr>
    <w:r w:rsidRPr="00F1700B">
      <w:rPr>
        <w:rFonts w:ascii="Arial" w:hAnsi="Arial" w:cs="Arial"/>
        <w:color w:val="A6A6A6" w:themeColor="background1" w:themeShade="A6"/>
        <w:sz w:val="24"/>
      </w:rPr>
      <w:t xml:space="preserve">Page </w:t>
    </w:r>
    <w:r w:rsidRPr="00F1700B">
      <w:rPr>
        <w:rFonts w:ascii="Arial" w:hAnsi="Arial" w:cs="Arial"/>
        <w:color w:val="A6A6A6" w:themeColor="background1" w:themeShade="A6"/>
        <w:sz w:val="24"/>
      </w:rPr>
      <w:fldChar w:fldCharType="begin"/>
    </w:r>
    <w:r w:rsidRPr="00F1700B">
      <w:rPr>
        <w:rFonts w:ascii="Arial" w:hAnsi="Arial" w:cs="Arial"/>
        <w:color w:val="A6A6A6" w:themeColor="background1" w:themeShade="A6"/>
        <w:sz w:val="24"/>
      </w:rPr>
      <w:instrText xml:space="preserve"> PAGE   \* MERGEFORMAT </w:instrText>
    </w:r>
    <w:r w:rsidRPr="00F1700B">
      <w:rPr>
        <w:rFonts w:ascii="Arial" w:hAnsi="Arial" w:cs="Arial"/>
        <w:color w:val="A6A6A6" w:themeColor="background1" w:themeShade="A6"/>
        <w:sz w:val="24"/>
      </w:rPr>
      <w:fldChar w:fldCharType="separate"/>
    </w:r>
    <w:r w:rsidR="00F54CBA">
      <w:rPr>
        <w:rFonts w:ascii="Arial" w:hAnsi="Arial" w:cs="Arial"/>
        <w:noProof/>
        <w:color w:val="A6A6A6" w:themeColor="background1" w:themeShade="A6"/>
        <w:sz w:val="24"/>
      </w:rPr>
      <w:t>2</w:t>
    </w:r>
    <w:r w:rsidRPr="00F1700B">
      <w:rPr>
        <w:rFonts w:ascii="Arial" w:hAnsi="Arial" w:cs="Arial"/>
        <w:noProof/>
        <w:color w:val="A6A6A6" w:themeColor="background1" w:themeShade="A6"/>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E5277" w14:textId="77777777" w:rsidR="00BC07E2" w:rsidRDefault="00BC07E2" w:rsidP="00D9601C">
      <w:pPr>
        <w:spacing w:after="0" w:line="240" w:lineRule="auto"/>
      </w:pPr>
      <w:r>
        <w:separator/>
      </w:r>
    </w:p>
  </w:footnote>
  <w:footnote w:type="continuationSeparator" w:id="0">
    <w:p w14:paraId="1DA9ACF2" w14:textId="77777777" w:rsidR="00BC07E2" w:rsidRDefault="00BC07E2" w:rsidP="00D9601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E78A3" w14:textId="75B8DADF" w:rsidR="00BC07E2" w:rsidRPr="00F1700B" w:rsidRDefault="00064FA4" w:rsidP="00B6409C">
    <w:pPr>
      <w:pStyle w:val="Header"/>
      <w:tabs>
        <w:tab w:val="clear" w:pos="4513"/>
        <w:tab w:val="clear" w:pos="9026"/>
        <w:tab w:val="center" w:pos="4962"/>
        <w:tab w:val="right" w:pos="10065"/>
      </w:tabs>
      <w:rPr>
        <w:rFonts w:ascii="Arial" w:hAnsi="Arial" w:cs="Arial"/>
        <w:color w:val="A6A6A6" w:themeColor="background1" w:themeShade="A6"/>
        <w:sz w:val="24"/>
      </w:rPr>
    </w:pPr>
    <w:r w:rsidRPr="00F1700B">
      <w:rPr>
        <w:rFonts w:ascii="Arial" w:hAnsi="Arial" w:cs="Arial"/>
        <w:color w:val="A6A6A6" w:themeColor="background1" w:themeShade="A6"/>
        <w:sz w:val="24"/>
      </w:rPr>
      <w:t>Numeracy Policy</w:t>
    </w:r>
    <w:r w:rsidR="00BC07E2" w:rsidRPr="00F1700B">
      <w:rPr>
        <w:rFonts w:ascii="Arial" w:hAnsi="Arial" w:cs="Arial"/>
        <w:color w:val="A6A6A6" w:themeColor="background1" w:themeShade="A6"/>
        <w:sz w:val="24"/>
      </w:rPr>
      <w:t xml:space="preserve"> </w:t>
    </w:r>
    <w:r w:rsidR="00BC07E2" w:rsidRPr="00F1700B">
      <w:rPr>
        <w:rFonts w:ascii="Arial" w:hAnsi="Arial" w:cs="Arial"/>
        <w:color w:val="A6A6A6" w:themeColor="background1" w:themeShade="A6"/>
        <w:sz w:val="24"/>
      </w:rPr>
      <w:tab/>
    </w:r>
    <w:r w:rsidRPr="00F1700B">
      <w:rPr>
        <w:rFonts w:ascii="Arial" w:hAnsi="Arial" w:cs="Arial"/>
        <w:color w:val="A6A6A6" w:themeColor="background1" w:themeShade="A6"/>
        <w:sz w:val="24"/>
      </w:rPr>
      <w:t>December 201</w:t>
    </w:r>
    <w:r w:rsidR="00F54CBA">
      <w:rPr>
        <w:rFonts w:ascii="Arial" w:hAnsi="Arial" w:cs="Arial"/>
        <w:color w:val="A6A6A6" w:themeColor="background1" w:themeShade="A6"/>
        <w:sz w:val="24"/>
      </w:rPr>
      <w:t>8</w:t>
    </w:r>
    <w:r w:rsidR="00BC07E2" w:rsidRPr="00F1700B">
      <w:rPr>
        <w:rFonts w:ascii="Arial" w:hAnsi="Arial" w:cs="Arial"/>
        <w:color w:val="A6A6A6" w:themeColor="background1" w:themeShade="A6"/>
        <w:sz w:val="24"/>
      </w:rPr>
      <w:tab/>
      <w:t xml:space="preserve">Review due </w:t>
    </w:r>
    <w:r w:rsidRPr="00F1700B">
      <w:rPr>
        <w:rFonts w:ascii="Arial" w:hAnsi="Arial" w:cs="Arial"/>
        <w:color w:val="A6A6A6" w:themeColor="background1" w:themeShade="A6"/>
        <w:sz w:val="24"/>
      </w:rPr>
      <w:t>December</w:t>
    </w:r>
    <w:r w:rsidR="00BC07E2" w:rsidRPr="00F1700B">
      <w:rPr>
        <w:rFonts w:ascii="Arial" w:hAnsi="Arial" w:cs="Arial"/>
        <w:color w:val="A6A6A6" w:themeColor="background1" w:themeShade="A6"/>
        <w:sz w:val="24"/>
      </w:rPr>
      <w:t xml:space="preserve"> 20</w:t>
    </w:r>
    <w:r w:rsidR="00A90C25">
      <w:rPr>
        <w:rFonts w:ascii="Arial" w:hAnsi="Arial" w:cs="Arial"/>
        <w:color w:val="A6A6A6" w:themeColor="background1" w:themeShade="A6"/>
        <w:sz w:val="24"/>
      </w:rPr>
      <w:t>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E341E"/>
    <w:multiLevelType w:val="hybridMultilevel"/>
    <w:tmpl w:val="16FAD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B1D51"/>
    <w:multiLevelType w:val="hybridMultilevel"/>
    <w:tmpl w:val="EC8C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71BC6"/>
    <w:multiLevelType w:val="hybridMultilevel"/>
    <w:tmpl w:val="6000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1A2888"/>
    <w:multiLevelType w:val="hybridMultilevel"/>
    <w:tmpl w:val="56B4A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582357"/>
    <w:multiLevelType w:val="hybridMultilevel"/>
    <w:tmpl w:val="0BC8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F6420"/>
    <w:multiLevelType w:val="hybridMultilevel"/>
    <w:tmpl w:val="E7149592"/>
    <w:lvl w:ilvl="0" w:tplc="AF48DAA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4C5B6B"/>
    <w:multiLevelType w:val="hybridMultilevel"/>
    <w:tmpl w:val="E628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C47F5C"/>
    <w:multiLevelType w:val="hybridMultilevel"/>
    <w:tmpl w:val="A4C0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B566FF"/>
    <w:multiLevelType w:val="hybridMultilevel"/>
    <w:tmpl w:val="2BCA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7C7E11"/>
    <w:multiLevelType w:val="hybridMultilevel"/>
    <w:tmpl w:val="32C8A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6F698F"/>
    <w:multiLevelType w:val="hybridMultilevel"/>
    <w:tmpl w:val="BE7646C2"/>
    <w:lvl w:ilvl="0" w:tplc="AF48DAA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3712B5"/>
    <w:multiLevelType w:val="hybridMultilevel"/>
    <w:tmpl w:val="D37CC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220438"/>
    <w:multiLevelType w:val="hybridMultilevel"/>
    <w:tmpl w:val="05307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8060C2"/>
    <w:multiLevelType w:val="hybridMultilevel"/>
    <w:tmpl w:val="8AE8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E9007B"/>
    <w:multiLevelType w:val="hybridMultilevel"/>
    <w:tmpl w:val="49F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492D24"/>
    <w:multiLevelType w:val="hybridMultilevel"/>
    <w:tmpl w:val="CF42B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AF63EA"/>
    <w:multiLevelType w:val="hybridMultilevel"/>
    <w:tmpl w:val="BBE25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4DB5246"/>
    <w:multiLevelType w:val="hybridMultilevel"/>
    <w:tmpl w:val="2D72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FF55C5"/>
    <w:multiLevelType w:val="hybridMultilevel"/>
    <w:tmpl w:val="586E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003E99"/>
    <w:multiLevelType w:val="hybridMultilevel"/>
    <w:tmpl w:val="A956D7A6"/>
    <w:lvl w:ilvl="0" w:tplc="08090001">
      <w:start w:val="1"/>
      <w:numFmt w:val="bullet"/>
      <w:lvlText w:val=""/>
      <w:lvlJc w:val="left"/>
      <w:pPr>
        <w:ind w:left="720" w:hanging="360"/>
      </w:pPr>
      <w:rPr>
        <w:rFonts w:ascii="Symbol" w:hAnsi="Symbol" w:hint="default"/>
      </w:rPr>
    </w:lvl>
    <w:lvl w:ilvl="1" w:tplc="9480947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F956B2"/>
    <w:multiLevelType w:val="hybridMultilevel"/>
    <w:tmpl w:val="45C62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0"/>
  </w:num>
  <w:num w:numId="4">
    <w:abstractNumId w:val="6"/>
  </w:num>
  <w:num w:numId="5">
    <w:abstractNumId w:val="19"/>
  </w:num>
  <w:num w:numId="6">
    <w:abstractNumId w:val="11"/>
  </w:num>
  <w:num w:numId="7">
    <w:abstractNumId w:val="9"/>
  </w:num>
  <w:num w:numId="8">
    <w:abstractNumId w:val="7"/>
  </w:num>
  <w:num w:numId="9">
    <w:abstractNumId w:val="5"/>
  </w:num>
  <w:num w:numId="10">
    <w:abstractNumId w:val="10"/>
  </w:num>
  <w:num w:numId="11">
    <w:abstractNumId w:val="15"/>
  </w:num>
  <w:num w:numId="12">
    <w:abstractNumId w:val="4"/>
  </w:num>
  <w:num w:numId="13">
    <w:abstractNumId w:val="18"/>
  </w:num>
  <w:num w:numId="14">
    <w:abstractNumId w:val="2"/>
  </w:num>
  <w:num w:numId="15">
    <w:abstractNumId w:val="13"/>
  </w:num>
  <w:num w:numId="16">
    <w:abstractNumId w:val="1"/>
  </w:num>
  <w:num w:numId="17">
    <w:abstractNumId w:val="12"/>
  </w:num>
  <w:num w:numId="18">
    <w:abstractNumId w:val="8"/>
  </w:num>
  <w:num w:numId="19">
    <w:abstractNumId w:val="17"/>
  </w:num>
  <w:num w:numId="20">
    <w:abstractNumId w:val="14"/>
  </w:num>
  <w:num w:numId="2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04"/>
    <w:rsid w:val="0004055B"/>
    <w:rsid w:val="00064FA4"/>
    <w:rsid w:val="000C1F93"/>
    <w:rsid w:val="000D1079"/>
    <w:rsid w:val="000D15A2"/>
    <w:rsid w:val="000D3C0E"/>
    <w:rsid w:val="000D52E8"/>
    <w:rsid w:val="000F6472"/>
    <w:rsid w:val="000F7325"/>
    <w:rsid w:val="00122AB7"/>
    <w:rsid w:val="00192666"/>
    <w:rsid w:val="001A1F89"/>
    <w:rsid w:val="001A4348"/>
    <w:rsid w:val="001A6CF6"/>
    <w:rsid w:val="001A6D52"/>
    <w:rsid w:val="001D0514"/>
    <w:rsid w:val="001D7AAE"/>
    <w:rsid w:val="001E09B1"/>
    <w:rsid w:val="001E2FCF"/>
    <w:rsid w:val="00201829"/>
    <w:rsid w:val="002811B1"/>
    <w:rsid w:val="002969CB"/>
    <w:rsid w:val="002B3748"/>
    <w:rsid w:val="002C0C39"/>
    <w:rsid w:val="002C16C7"/>
    <w:rsid w:val="002E6FB4"/>
    <w:rsid w:val="00301AAB"/>
    <w:rsid w:val="003076F0"/>
    <w:rsid w:val="00323149"/>
    <w:rsid w:val="00336F9A"/>
    <w:rsid w:val="00361A40"/>
    <w:rsid w:val="003C1075"/>
    <w:rsid w:val="003D0EFF"/>
    <w:rsid w:val="00407D7C"/>
    <w:rsid w:val="004315E8"/>
    <w:rsid w:val="00436130"/>
    <w:rsid w:val="0044139A"/>
    <w:rsid w:val="0047131F"/>
    <w:rsid w:val="00490D6F"/>
    <w:rsid w:val="0049690A"/>
    <w:rsid w:val="004B31E4"/>
    <w:rsid w:val="004B53EE"/>
    <w:rsid w:val="004C6976"/>
    <w:rsid w:val="004D0A12"/>
    <w:rsid w:val="00504F0F"/>
    <w:rsid w:val="00532308"/>
    <w:rsid w:val="005454B8"/>
    <w:rsid w:val="00545EA8"/>
    <w:rsid w:val="005607FA"/>
    <w:rsid w:val="00571C59"/>
    <w:rsid w:val="005859EF"/>
    <w:rsid w:val="00587FEF"/>
    <w:rsid w:val="005A0852"/>
    <w:rsid w:val="005B5ADB"/>
    <w:rsid w:val="005D36CE"/>
    <w:rsid w:val="005E0629"/>
    <w:rsid w:val="005F0F76"/>
    <w:rsid w:val="005F7ACC"/>
    <w:rsid w:val="006021BE"/>
    <w:rsid w:val="006068B8"/>
    <w:rsid w:val="00647578"/>
    <w:rsid w:val="00663B39"/>
    <w:rsid w:val="00687C93"/>
    <w:rsid w:val="006906CE"/>
    <w:rsid w:val="006A7955"/>
    <w:rsid w:val="006B3A0A"/>
    <w:rsid w:val="006B6131"/>
    <w:rsid w:val="006D3D04"/>
    <w:rsid w:val="006E6048"/>
    <w:rsid w:val="006F2036"/>
    <w:rsid w:val="006F42E5"/>
    <w:rsid w:val="006F4364"/>
    <w:rsid w:val="00712871"/>
    <w:rsid w:val="00736B91"/>
    <w:rsid w:val="00743581"/>
    <w:rsid w:val="00743747"/>
    <w:rsid w:val="007439B1"/>
    <w:rsid w:val="00746F79"/>
    <w:rsid w:val="007633BF"/>
    <w:rsid w:val="00766E17"/>
    <w:rsid w:val="00782507"/>
    <w:rsid w:val="007A3E9B"/>
    <w:rsid w:val="007B06B7"/>
    <w:rsid w:val="007B5762"/>
    <w:rsid w:val="007C0886"/>
    <w:rsid w:val="007D1085"/>
    <w:rsid w:val="007D2F23"/>
    <w:rsid w:val="007E4FB0"/>
    <w:rsid w:val="00827A7D"/>
    <w:rsid w:val="0084118B"/>
    <w:rsid w:val="008452D9"/>
    <w:rsid w:val="008617B2"/>
    <w:rsid w:val="00862CA3"/>
    <w:rsid w:val="00867C34"/>
    <w:rsid w:val="00882F0B"/>
    <w:rsid w:val="00883577"/>
    <w:rsid w:val="008B64FF"/>
    <w:rsid w:val="008E184C"/>
    <w:rsid w:val="00911CB6"/>
    <w:rsid w:val="009278F1"/>
    <w:rsid w:val="0095087F"/>
    <w:rsid w:val="0095525F"/>
    <w:rsid w:val="0097069D"/>
    <w:rsid w:val="009835E7"/>
    <w:rsid w:val="009A0449"/>
    <w:rsid w:val="009B0733"/>
    <w:rsid w:val="009C5E33"/>
    <w:rsid w:val="009E6CCB"/>
    <w:rsid w:val="009E74A8"/>
    <w:rsid w:val="009E7A5F"/>
    <w:rsid w:val="00A1747A"/>
    <w:rsid w:val="00A441BD"/>
    <w:rsid w:val="00A47CB6"/>
    <w:rsid w:val="00A47E65"/>
    <w:rsid w:val="00A81495"/>
    <w:rsid w:val="00A90C25"/>
    <w:rsid w:val="00AB22D9"/>
    <w:rsid w:val="00AC4153"/>
    <w:rsid w:val="00AC45D9"/>
    <w:rsid w:val="00AD16A2"/>
    <w:rsid w:val="00AE48BE"/>
    <w:rsid w:val="00AE7E11"/>
    <w:rsid w:val="00AF5A41"/>
    <w:rsid w:val="00B1677B"/>
    <w:rsid w:val="00B20C7D"/>
    <w:rsid w:val="00B257CC"/>
    <w:rsid w:val="00B325AB"/>
    <w:rsid w:val="00B5621E"/>
    <w:rsid w:val="00B6409C"/>
    <w:rsid w:val="00B742D6"/>
    <w:rsid w:val="00B8313F"/>
    <w:rsid w:val="00BA3116"/>
    <w:rsid w:val="00BB19EB"/>
    <w:rsid w:val="00BC052A"/>
    <w:rsid w:val="00BC07E2"/>
    <w:rsid w:val="00BE589D"/>
    <w:rsid w:val="00BE61C6"/>
    <w:rsid w:val="00BF091F"/>
    <w:rsid w:val="00BF3CCE"/>
    <w:rsid w:val="00BF64AF"/>
    <w:rsid w:val="00C10E72"/>
    <w:rsid w:val="00C1577F"/>
    <w:rsid w:val="00C30216"/>
    <w:rsid w:val="00C46B6B"/>
    <w:rsid w:val="00C51515"/>
    <w:rsid w:val="00C640E7"/>
    <w:rsid w:val="00C76197"/>
    <w:rsid w:val="00CC0F93"/>
    <w:rsid w:val="00CD6F7F"/>
    <w:rsid w:val="00CF4743"/>
    <w:rsid w:val="00D043B1"/>
    <w:rsid w:val="00D3375C"/>
    <w:rsid w:val="00D568E8"/>
    <w:rsid w:val="00D64FAF"/>
    <w:rsid w:val="00D7740E"/>
    <w:rsid w:val="00D9601C"/>
    <w:rsid w:val="00DA09D0"/>
    <w:rsid w:val="00DA77F3"/>
    <w:rsid w:val="00DC36CE"/>
    <w:rsid w:val="00DD5CA2"/>
    <w:rsid w:val="00DE019B"/>
    <w:rsid w:val="00DF4FD5"/>
    <w:rsid w:val="00DF678D"/>
    <w:rsid w:val="00E372D2"/>
    <w:rsid w:val="00E522F7"/>
    <w:rsid w:val="00E614C0"/>
    <w:rsid w:val="00E6277D"/>
    <w:rsid w:val="00E863D5"/>
    <w:rsid w:val="00E912F6"/>
    <w:rsid w:val="00EB30FD"/>
    <w:rsid w:val="00EF228B"/>
    <w:rsid w:val="00EF24FC"/>
    <w:rsid w:val="00F01C3C"/>
    <w:rsid w:val="00F1258D"/>
    <w:rsid w:val="00F1700B"/>
    <w:rsid w:val="00F4199A"/>
    <w:rsid w:val="00F459C0"/>
    <w:rsid w:val="00F463F9"/>
    <w:rsid w:val="00F54CBA"/>
    <w:rsid w:val="00F65024"/>
    <w:rsid w:val="00F70299"/>
    <w:rsid w:val="00F803C6"/>
    <w:rsid w:val="00FB5425"/>
    <w:rsid w:val="00FD01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0B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uiPriority w:val="59"/>
    <w:rsid w:val="00571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welcomeparagraph">
    <w:name w:val="welcome_paragraph"/>
    <w:basedOn w:val="Normal"/>
    <w:rsid w:val="00AB22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D2F23"/>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Hyperlink">
    <w:name w:val="Hyperlink"/>
    <w:basedOn w:val="DefaultParagraphFont"/>
    <w:uiPriority w:val="99"/>
    <w:unhideWhenUsed/>
    <w:rsid w:val="004315E8"/>
    <w:rPr>
      <w:color w:val="0000FF" w:themeColor="hyperlink"/>
      <w:u w:val="single"/>
    </w:rPr>
  </w:style>
  <w:style w:type="paragraph" w:styleId="NormalWeb">
    <w:name w:val="Normal (Web)"/>
    <w:basedOn w:val="Normal"/>
    <w:uiPriority w:val="99"/>
    <w:semiHidden/>
    <w:unhideWhenUsed/>
    <w:rsid w:val="0088357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uiPriority w:val="59"/>
    <w:rsid w:val="00571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welcomeparagraph">
    <w:name w:val="welcome_paragraph"/>
    <w:basedOn w:val="Normal"/>
    <w:rsid w:val="00AB22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D2F23"/>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Hyperlink">
    <w:name w:val="Hyperlink"/>
    <w:basedOn w:val="DefaultParagraphFont"/>
    <w:uiPriority w:val="99"/>
    <w:unhideWhenUsed/>
    <w:rsid w:val="004315E8"/>
    <w:rPr>
      <w:color w:val="0000FF" w:themeColor="hyperlink"/>
      <w:u w:val="single"/>
    </w:rPr>
  </w:style>
  <w:style w:type="paragraph" w:styleId="NormalWeb">
    <w:name w:val="Normal (Web)"/>
    <w:basedOn w:val="Normal"/>
    <w:uiPriority w:val="99"/>
    <w:semiHidden/>
    <w:unhideWhenUsed/>
    <w:rsid w:val="0088357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30341">
      <w:bodyDiv w:val="1"/>
      <w:marLeft w:val="0"/>
      <w:marRight w:val="0"/>
      <w:marTop w:val="0"/>
      <w:marBottom w:val="0"/>
      <w:divBdr>
        <w:top w:val="none" w:sz="0" w:space="0" w:color="auto"/>
        <w:left w:val="none" w:sz="0" w:space="0" w:color="auto"/>
        <w:bottom w:val="none" w:sz="0" w:space="0" w:color="auto"/>
        <w:right w:val="none" w:sz="0" w:space="0" w:color="auto"/>
      </w:divBdr>
    </w:div>
    <w:div w:id="81222546">
      <w:bodyDiv w:val="1"/>
      <w:marLeft w:val="0"/>
      <w:marRight w:val="0"/>
      <w:marTop w:val="0"/>
      <w:marBottom w:val="0"/>
      <w:divBdr>
        <w:top w:val="none" w:sz="0" w:space="0" w:color="auto"/>
        <w:left w:val="none" w:sz="0" w:space="0" w:color="auto"/>
        <w:bottom w:val="none" w:sz="0" w:space="0" w:color="auto"/>
        <w:right w:val="none" w:sz="0" w:space="0" w:color="auto"/>
      </w:divBdr>
    </w:div>
    <w:div w:id="211354876">
      <w:bodyDiv w:val="1"/>
      <w:marLeft w:val="0"/>
      <w:marRight w:val="0"/>
      <w:marTop w:val="0"/>
      <w:marBottom w:val="0"/>
      <w:divBdr>
        <w:top w:val="none" w:sz="0" w:space="0" w:color="auto"/>
        <w:left w:val="none" w:sz="0" w:space="0" w:color="auto"/>
        <w:bottom w:val="none" w:sz="0" w:space="0" w:color="auto"/>
        <w:right w:val="none" w:sz="0" w:space="0" w:color="auto"/>
      </w:divBdr>
    </w:div>
    <w:div w:id="253633977">
      <w:bodyDiv w:val="1"/>
      <w:marLeft w:val="0"/>
      <w:marRight w:val="0"/>
      <w:marTop w:val="0"/>
      <w:marBottom w:val="0"/>
      <w:divBdr>
        <w:top w:val="none" w:sz="0" w:space="0" w:color="auto"/>
        <w:left w:val="none" w:sz="0" w:space="0" w:color="auto"/>
        <w:bottom w:val="none" w:sz="0" w:space="0" w:color="auto"/>
        <w:right w:val="none" w:sz="0" w:space="0" w:color="auto"/>
      </w:divBdr>
    </w:div>
    <w:div w:id="353575759">
      <w:bodyDiv w:val="1"/>
      <w:marLeft w:val="0"/>
      <w:marRight w:val="0"/>
      <w:marTop w:val="0"/>
      <w:marBottom w:val="0"/>
      <w:divBdr>
        <w:top w:val="none" w:sz="0" w:space="0" w:color="auto"/>
        <w:left w:val="none" w:sz="0" w:space="0" w:color="auto"/>
        <w:bottom w:val="none" w:sz="0" w:space="0" w:color="auto"/>
        <w:right w:val="none" w:sz="0" w:space="0" w:color="auto"/>
      </w:divBdr>
    </w:div>
    <w:div w:id="379863166">
      <w:bodyDiv w:val="1"/>
      <w:marLeft w:val="0"/>
      <w:marRight w:val="0"/>
      <w:marTop w:val="0"/>
      <w:marBottom w:val="0"/>
      <w:divBdr>
        <w:top w:val="none" w:sz="0" w:space="0" w:color="auto"/>
        <w:left w:val="none" w:sz="0" w:space="0" w:color="auto"/>
        <w:bottom w:val="none" w:sz="0" w:space="0" w:color="auto"/>
        <w:right w:val="none" w:sz="0" w:space="0" w:color="auto"/>
      </w:divBdr>
    </w:div>
    <w:div w:id="677855602">
      <w:bodyDiv w:val="1"/>
      <w:marLeft w:val="0"/>
      <w:marRight w:val="0"/>
      <w:marTop w:val="0"/>
      <w:marBottom w:val="0"/>
      <w:divBdr>
        <w:top w:val="none" w:sz="0" w:space="0" w:color="auto"/>
        <w:left w:val="none" w:sz="0" w:space="0" w:color="auto"/>
        <w:bottom w:val="none" w:sz="0" w:space="0" w:color="auto"/>
        <w:right w:val="none" w:sz="0" w:space="0" w:color="auto"/>
      </w:divBdr>
    </w:div>
    <w:div w:id="764349417">
      <w:bodyDiv w:val="1"/>
      <w:marLeft w:val="0"/>
      <w:marRight w:val="0"/>
      <w:marTop w:val="0"/>
      <w:marBottom w:val="0"/>
      <w:divBdr>
        <w:top w:val="none" w:sz="0" w:space="0" w:color="auto"/>
        <w:left w:val="none" w:sz="0" w:space="0" w:color="auto"/>
        <w:bottom w:val="none" w:sz="0" w:space="0" w:color="auto"/>
        <w:right w:val="none" w:sz="0" w:space="0" w:color="auto"/>
      </w:divBdr>
    </w:div>
    <w:div w:id="771826419">
      <w:bodyDiv w:val="1"/>
      <w:marLeft w:val="0"/>
      <w:marRight w:val="0"/>
      <w:marTop w:val="0"/>
      <w:marBottom w:val="0"/>
      <w:divBdr>
        <w:top w:val="none" w:sz="0" w:space="0" w:color="auto"/>
        <w:left w:val="none" w:sz="0" w:space="0" w:color="auto"/>
        <w:bottom w:val="none" w:sz="0" w:space="0" w:color="auto"/>
        <w:right w:val="none" w:sz="0" w:space="0" w:color="auto"/>
      </w:divBdr>
    </w:div>
    <w:div w:id="908921653">
      <w:bodyDiv w:val="1"/>
      <w:marLeft w:val="0"/>
      <w:marRight w:val="0"/>
      <w:marTop w:val="0"/>
      <w:marBottom w:val="0"/>
      <w:divBdr>
        <w:top w:val="none" w:sz="0" w:space="0" w:color="auto"/>
        <w:left w:val="none" w:sz="0" w:space="0" w:color="auto"/>
        <w:bottom w:val="none" w:sz="0" w:space="0" w:color="auto"/>
        <w:right w:val="none" w:sz="0" w:space="0" w:color="auto"/>
      </w:divBdr>
    </w:div>
    <w:div w:id="1042901745">
      <w:bodyDiv w:val="1"/>
      <w:marLeft w:val="0"/>
      <w:marRight w:val="0"/>
      <w:marTop w:val="0"/>
      <w:marBottom w:val="0"/>
      <w:divBdr>
        <w:top w:val="none" w:sz="0" w:space="0" w:color="auto"/>
        <w:left w:val="none" w:sz="0" w:space="0" w:color="auto"/>
        <w:bottom w:val="none" w:sz="0" w:space="0" w:color="auto"/>
        <w:right w:val="none" w:sz="0" w:space="0" w:color="auto"/>
      </w:divBdr>
      <w:divsChild>
        <w:div w:id="420494986">
          <w:marLeft w:val="446"/>
          <w:marRight w:val="0"/>
          <w:marTop w:val="0"/>
          <w:marBottom w:val="0"/>
          <w:divBdr>
            <w:top w:val="none" w:sz="0" w:space="0" w:color="auto"/>
            <w:left w:val="none" w:sz="0" w:space="0" w:color="auto"/>
            <w:bottom w:val="none" w:sz="0" w:space="0" w:color="auto"/>
            <w:right w:val="none" w:sz="0" w:space="0" w:color="auto"/>
          </w:divBdr>
        </w:div>
      </w:divsChild>
    </w:div>
    <w:div w:id="1070151860">
      <w:bodyDiv w:val="1"/>
      <w:marLeft w:val="0"/>
      <w:marRight w:val="0"/>
      <w:marTop w:val="0"/>
      <w:marBottom w:val="0"/>
      <w:divBdr>
        <w:top w:val="none" w:sz="0" w:space="0" w:color="auto"/>
        <w:left w:val="none" w:sz="0" w:space="0" w:color="auto"/>
        <w:bottom w:val="none" w:sz="0" w:space="0" w:color="auto"/>
        <w:right w:val="none" w:sz="0" w:space="0" w:color="auto"/>
      </w:divBdr>
      <w:divsChild>
        <w:div w:id="474417421">
          <w:marLeft w:val="0"/>
          <w:marRight w:val="0"/>
          <w:marTop w:val="67"/>
          <w:marBottom w:val="0"/>
          <w:divBdr>
            <w:top w:val="none" w:sz="0" w:space="0" w:color="auto"/>
            <w:left w:val="none" w:sz="0" w:space="0" w:color="auto"/>
            <w:bottom w:val="none" w:sz="0" w:space="0" w:color="auto"/>
            <w:right w:val="none" w:sz="0" w:space="0" w:color="auto"/>
          </w:divBdr>
        </w:div>
      </w:divsChild>
    </w:div>
    <w:div w:id="1104766694">
      <w:bodyDiv w:val="1"/>
      <w:marLeft w:val="0"/>
      <w:marRight w:val="0"/>
      <w:marTop w:val="0"/>
      <w:marBottom w:val="0"/>
      <w:divBdr>
        <w:top w:val="none" w:sz="0" w:space="0" w:color="auto"/>
        <w:left w:val="none" w:sz="0" w:space="0" w:color="auto"/>
        <w:bottom w:val="none" w:sz="0" w:space="0" w:color="auto"/>
        <w:right w:val="none" w:sz="0" w:space="0" w:color="auto"/>
      </w:divBdr>
    </w:div>
    <w:div w:id="1154905698">
      <w:bodyDiv w:val="1"/>
      <w:marLeft w:val="0"/>
      <w:marRight w:val="0"/>
      <w:marTop w:val="0"/>
      <w:marBottom w:val="0"/>
      <w:divBdr>
        <w:top w:val="none" w:sz="0" w:space="0" w:color="auto"/>
        <w:left w:val="none" w:sz="0" w:space="0" w:color="auto"/>
        <w:bottom w:val="none" w:sz="0" w:space="0" w:color="auto"/>
        <w:right w:val="none" w:sz="0" w:space="0" w:color="auto"/>
      </w:divBdr>
    </w:div>
    <w:div w:id="1227061149">
      <w:bodyDiv w:val="1"/>
      <w:marLeft w:val="0"/>
      <w:marRight w:val="0"/>
      <w:marTop w:val="0"/>
      <w:marBottom w:val="0"/>
      <w:divBdr>
        <w:top w:val="none" w:sz="0" w:space="0" w:color="auto"/>
        <w:left w:val="none" w:sz="0" w:space="0" w:color="auto"/>
        <w:bottom w:val="none" w:sz="0" w:space="0" w:color="auto"/>
        <w:right w:val="none" w:sz="0" w:space="0" w:color="auto"/>
      </w:divBdr>
    </w:div>
    <w:div w:id="1421831334">
      <w:bodyDiv w:val="1"/>
      <w:marLeft w:val="0"/>
      <w:marRight w:val="0"/>
      <w:marTop w:val="0"/>
      <w:marBottom w:val="0"/>
      <w:divBdr>
        <w:top w:val="none" w:sz="0" w:space="0" w:color="auto"/>
        <w:left w:val="none" w:sz="0" w:space="0" w:color="auto"/>
        <w:bottom w:val="none" w:sz="0" w:space="0" w:color="auto"/>
        <w:right w:val="none" w:sz="0" w:space="0" w:color="auto"/>
      </w:divBdr>
    </w:div>
    <w:div w:id="1435246071">
      <w:bodyDiv w:val="1"/>
      <w:marLeft w:val="0"/>
      <w:marRight w:val="0"/>
      <w:marTop w:val="0"/>
      <w:marBottom w:val="0"/>
      <w:divBdr>
        <w:top w:val="none" w:sz="0" w:space="0" w:color="auto"/>
        <w:left w:val="none" w:sz="0" w:space="0" w:color="auto"/>
        <w:bottom w:val="none" w:sz="0" w:space="0" w:color="auto"/>
        <w:right w:val="none" w:sz="0" w:space="0" w:color="auto"/>
      </w:divBdr>
    </w:div>
    <w:div w:id="1446390054">
      <w:bodyDiv w:val="1"/>
      <w:marLeft w:val="0"/>
      <w:marRight w:val="0"/>
      <w:marTop w:val="0"/>
      <w:marBottom w:val="0"/>
      <w:divBdr>
        <w:top w:val="none" w:sz="0" w:space="0" w:color="auto"/>
        <w:left w:val="none" w:sz="0" w:space="0" w:color="auto"/>
        <w:bottom w:val="none" w:sz="0" w:space="0" w:color="auto"/>
        <w:right w:val="none" w:sz="0" w:space="0" w:color="auto"/>
      </w:divBdr>
      <w:divsChild>
        <w:div w:id="1012680375">
          <w:marLeft w:val="446"/>
          <w:marRight w:val="0"/>
          <w:marTop w:val="0"/>
          <w:marBottom w:val="0"/>
          <w:divBdr>
            <w:top w:val="none" w:sz="0" w:space="0" w:color="auto"/>
            <w:left w:val="none" w:sz="0" w:space="0" w:color="auto"/>
            <w:bottom w:val="none" w:sz="0" w:space="0" w:color="auto"/>
            <w:right w:val="none" w:sz="0" w:space="0" w:color="auto"/>
          </w:divBdr>
        </w:div>
        <w:div w:id="103812299">
          <w:marLeft w:val="446"/>
          <w:marRight w:val="0"/>
          <w:marTop w:val="0"/>
          <w:marBottom w:val="0"/>
          <w:divBdr>
            <w:top w:val="none" w:sz="0" w:space="0" w:color="auto"/>
            <w:left w:val="none" w:sz="0" w:space="0" w:color="auto"/>
            <w:bottom w:val="none" w:sz="0" w:space="0" w:color="auto"/>
            <w:right w:val="none" w:sz="0" w:space="0" w:color="auto"/>
          </w:divBdr>
        </w:div>
        <w:div w:id="827597688">
          <w:marLeft w:val="446"/>
          <w:marRight w:val="0"/>
          <w:marTop w:val="0"/>
          <w:marBottom w:val="0"/>
          <w:divBdr>
            <w:top w:val="none" w:sz="0" w:space="0" w:color="auto"/>
            <w:left w:val="none" w:sz="0" w:space="0" w:color="auto"/>
            <w:bottom w:val="none" w:sz="0" w:space="0" w:color="auto"/>
            <w:right w:val="none" w:sz="0" w:space="0" w:color="auto"/>
          </w:divBdr>
        </w:div>
        <w:div w:id="1009523086">
          <w:marLeft w:val="446"/>
          <w:marRight w:val="0"/>
          <w:marTop w:val="0"/>
          <w:marBottom w:val="0"/>
          <w:divBdr>
            <w:top w:val="none" w:sz="0" w:space="0" w:color="auto"/>
            <w:left w:val="none" w:sz="0" w:space="0" w:color="auto"/>
            <w:bottom w:val="none" w:sz="0" w:space="0" w:color="auto"/>
            <w:right w:val="none" w:sz="0" w:space="0" w:color="auto"/>
          </w:divBdr>
        </w:div>
        <w:div w:id="1351759134">
          <w:marLeft w:val="446"/>
          <w:marRight w:val="0"/>
          <w:marTop w:val="0"/>
          <w:marBottom w:val="0"/>
          <w:divBdr>
            <w:top w:val="none" w:sz="0" w:space="0" w:color="auto"/>
            <w:left w:val="none" w:sz="0" w:space="0" w:color="auto"/>
            <w:bottom w:val="none" w:sz="0" w:space="0" w:color="auto"/>
            <w:right w:val="none" w:sz="0" w:space="0" w:color="auto"/>
          </w:divBdr>
        </w:div>
        <w:div w:id="501555928">
          <w:marLeft w:val="446"/>
          <w:marRight w:val="0"/>
          <w:marTop w:val="0"/>
          <w:marBottom w:val="0"/>
          <w:divBdr>
            <w:top w:val="none" w:sz="0" w:space="0" w:color="auto"/>
            <w:left w:val="none" w:sz="0" w:space="0" w:color="auto"/>
            <w:bottom w:val="none" w:sz="0" w:space="0" w:color="auto"/>
            <w:right w:val="none" w:sz="0" w:space="0" w:color="auto"/>
          </w:divBdr>
        </w:div>
      </w:divsChild>
    </w:div>
    <w:div w:id="1450584470">
      <w:bodyDiv w:val="1"/>
      <w:marLeft w:val="0"/>
      <w:marRight w:val="0"/>
      <w:marTop w:val="0"/>
      <w:marBottom w:val="0"/>
      <w:divBdr>
        <w:top w:val="none" w:sz="0" w:space="0" w:color="auto"/>
        <w:left w:val="none" w:sz="0" w:space="0" w:color="auto"/>
        <w:bottom w:val="none" w:sz="0" w:space="0" w:color="auto"/>
        <w:right w:val="none" w:sz="0" w:space="0" w:color="auto"/>
      </w:divBdr>
    </w:div>
    <w:div w:id="1466464573">
      <w:bodyDiv w:val="1"/>
      <w:marLeft w:val="0"/>
      <w:marRight w:val="0"/>
      <w:marTop w:val="0"/>
      <w:marBottom w:val="0"/>
      <w:divBdr>
        <w:top w:val="none" w:sz="0" w:space="0" w:color="auto"/>
        <w:left w:val="none" w:sz="0" w:space="0" w:color="auto"/>
        <w:bottom w:val="none" w:sz="0" w:space="0" w:color="auto"/>
        <w:right w:val="none" w:sz="0" w:space="0" w:color="auto"/>
      </w:divBdr>
    </w:div>
    <w:div w:id="1490055527">
      <w:bodyDiv w:val="1"/>
      <w:marLeft w:val="0"/>
      <w:marRight w:val="0"/>
      <w:marTop w:val="0"/>
      <w:marBottom w:val="0"/>
      <w:divBdr>
        <w:top w:val="none" w:sz="0" w:space="0" w:color="auto"/>
        <w:left w:val="none" w:sz="0" w:space="0" w:color="auto"/>
        <w:bottom w:val="none" w:sz="0" w:space="0" w:color="auto"/>
        <w:right w:val="none" w:sz="0" w:space="0" w:color="auto"/>
      </w:divBdr>
    </w:div>
    <w:div w:id="1638492891">
      <w:bodyDiv w:val="1"/>
      <w:marLeft w:val="0"/>
      <w:marRight w:val="0"/>
      <w:marTop w:val="0"/>
      <w:marBottom w:val="0"/>
      <w:divBdr>
        <w:top w:val="none" w:sz="0" w:space="0" w:color="auto"/>
        <w:left w:val="none" w:sz="0" w:space="0" w:color="auto"/>
        <w:bottom w:val="none" w:sz="0" w:space="0" w:color="auto"/>
        <w:right w:val="none" w:sz="0" w:space="0" w:color="auto"/>
      </w:divBdr>
    </w:div>
    <w:div w:id="1854489827">
      <w:bodyDiv w:val="1"/>
      <w:marLeft w:val="0"/>
      <w:marRight w:val="0"/>
      <w:marTop w:val="0"/>
      <w:marBottom w:val="0"/>
      <w:divBdr>
        <w:top w:val="none" w:sz="0" w:space="0" w:color="auto"/>
        <w:left w:val="none" w:sz="0" w:space="0" w:color="auto"/>
        <w:bottom w:val="none" w:sz="0" w:space="0" w:color="auto"/>
        <w:right w:val="none" w:sz="0" w:space="0" w:color="auto"/>
      </w:divBdr>
    </w:div>
    <w:div w:id="1944534131">
      <w:bodyDiv w:val="1"/>
      <w:marLeft w:val="0"/>
      <w:marRight w:val="0"/>
      <w:marTop w:val="0"/>
      <w:marBottom w:val="0"/>
      <w:divBdr>
        <w:top w:val="none" w:sz="0" w:space="0" w:color="auto"/>
        <w:left w:val="none" w:sz="0" w:space="0" w:color="auto"/>
        <w:bottom w:val="none" w:sz="0" w:space="0" w:color="auto"/>
        <w:right w:val="none" w:sz="0" w:space="0" w:color="auto"/>
      </w:divBdr>
    </w:div>
    <w:div w:id="204617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2.emf"/><Relationship Id="rId16" Type="http://schemas.openxmlformats.org/officeDocument/2006/relationships/image" Target="media/image20.em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94D70F-30CA-4B09-A171-CB94B7FFDDFC}"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en-GB"/>
        </a:p>
      </dgm:t>
    </dgm:pt>
    <dgm:pt modelId="{E371924E-751C-404B-95F5-37AE977C4237}">
      <dgm:prSet phldrT="[Text]" custT="1"/>
      <dgm:spPr/>
      <dgm:t>
        <a:bodyPr/>
        <a:lstStyle/>
        <a:p>
          <a:r>
            <a:rPr lang="en-GB" sz="3200" b="1">
              <a:latin typeface="+mn-lt"/>
              <a:cs typeface="Arial" pitchFamily="34" charset="0"/>
            </a:rPr>
            <a:t>Numeracy Policy </a:t>
          </a:r>
        </a:p>
      </dgm:t>
    </dgm:pt>
    <dgm:pt modelId="{38A5F225-11DD-433B-B1A5-2CAE9B3E470D}" type="parTrans" cxnId="{C43AFF97-7913-4A94-A210-9FAED72FDE22}">
      <dgm:prSet/>
      <dgm:spPr/>
      <dgm:t>
        <a:bodyPr/>
        <a:lstStyle/>
        <a:p>
          <a:endParaRPr lang="en-GB"/>
        </a:p>
      </dgm:t>
    </dgm:pt>
    <dgm:pt modelId="{CBFC85CB-ED83-4ED3-B59D-8FF04D7BAA62}" type="sibTrans" cxnId="{C43AFF97-7913-4A94-A210-9FAED72FDE22}">
      <dgm:prSet/>
      <dgm:spPr/>
      <dgm:t>
        <a:bodyPr/>
        <a:lstStyle/>
        <a:p>
          <a:endParaRPr lang="en-GB"/>
        </a:p>
      </dgm:t>
    </dgm:pt>
    <dgm:pt modelId="{8F26A1A7-E474-4F41-B308-58E6E1351105}">
      <dgm:prSet phldrT="[Text]" custT="1"/>
      <dgm:spPr/>
      <dgm:t>
        <a:bodyPr/>
        <a:lstStyle/>
        <a:p>
          <a:r>
            <a:rPr lang="en-GB" sz="1400" b="1">
              <a:latin typeface="+mn-lt"/>
              <a:cs typeface="Arial" pitchFamily="34" charset="0"/>
            </a:rPr>
            <a:t>2018 / 2019</a:t>
          </a:r>
        </a:p>
      </dgm:t>
    </dgm:pt>
    <dgm:pt modelId="{ECABA506-50A3-41AD-B7E1-B2F648E0471E}" type="parTrans" cxnId="{B075B8D2-952D-4420-ABEC-F50063EBC551}">
      <dgm:prSet/>
      <dgm:spPr/>
      <dgm:t>
        <a:bodyPr/>
        <a:lstStyle/>
        <a:p>
          <a:endParaRPr lang="en-GB"/>
        </a:p>
      </dgm:t>
    </dgm:pt>
    <dgm:pt modelId="{4882DDA1-3657-4FF1-80DE-792477178E9C}" type="sibTrans" cxnId="{B075B8D2-952D-4420-ABEC-F50063EBC551}">
      <dgm:prSet/>
      <dgm:spPr/>
      <dgm:t>
        <a:bodyPr/>
        <a:lstStyle/>
        <a:p>
          <a:endParaRPr lang="en-GB"/>
        </a:p>
      </dgm:t>
    </dgm:pt>
    <dgm:pt modelId="{9A7B9486-41CE-4B2D-A75C-8D395367D472}">
      <dgm:prSet custT="1"/>
      <dgm:spPr/>
      <dgm:t>
        <a:bodyPr/>
        <a:lstStyle/>
        <a:p>
          <a:r>
            <a:rPr lang="en-GB" sz="1200" b="1">
              <a:latin typeface="+mn-lt"/>
            </a:rPr>
            <a:t>Tracey Roberts</a:t>
          </a:r>
        </a:p>
      </dgm:t>
    </dgm:pt>
    <dgm:pt modelId="{EF26342C-9EBE-4104-9754-61026CCCF829}" type="parTrans" cxnId="{510C831F-58EA-4257-ADB8-7894355078DD}">
      <dgm:prSet/>
      <dgm:spPr/>
      <dgm:t>
        <a:bodyPr/>
        <a:lstStyle/>
        <a:p>
          <a:endParaRPr lang="en-GB"/>
        </a:p>
      </dgm:t>
    </dgm:pt>
    <dgm:pt modelId="{C790A118-54AA-4E07-9DFA-7D9038ACFDF8}" type="sibTrans" cxnId="{510C831F-58EA-4257-ADB8-7894355078DD}">
      <dgm:prSet/>
      <dgm:spPr/>
      <dgm:t>
        <a:bodyPr/>
        <a:lstStyle/>
        <a:p>
          <a:endParaRPr lang="en-GB"/>
        </a:p>
      </dgm:t>
    </dgm:pt>
    <dgm:pt modelId="{EBE49BFE-99F7-4FFF-A9C8-B46BC212AD1C}" type="pres">
      <dgm:prSet presAssocID="{5C94D70F-30CA-4B09-A171-CB94B7FFDDFC}" presName="Name0" presStyleCnt="0">
        <dgm:presLayoutVars>
          <dgm:chMax val="1"/>
          <dgm:chPref val="1"/>
        </dgm:presLayoutVars>
      </dgm:prSet>
      <dgm:spPr/>
      <dgm:t>
        <a:bodyPr/>
        <a:lstStyle/>
        <a:p>
          <a:endParaRPr lang="en-GB"/>
        </a:p>
      </dgm:t>
    </dgm:pt>
    <dgm:pt modelId="{49FEA01F-BE34-4C32-8055-6743B3E50BD9}" type="pres">
      <dgm:prSet presAssocID="{E371924E-751C-404B-95F5-37AE977C4237}" presName="Parent" presStyleLbl="node0" presStyleIdx="0" presStyleCnt="1" custScaleY="91656" custLinFactNeighborX="2763" custLinFactNeighborY="13823">
        <dgm:presLayoutVars>
          <dgm:chMax val="5"/>
          <dgm:chPref val="5"/>
        </dgm:presLayoutVars>
      </dgm:prSet>
      <dgm:spPr/>
      <dgm:t>
        <a:bodyPr/>
        <a:lstStyle/>
        <a:p>
          <a:endParaRPr lang="en-GB"/>
        </a:p>
      </dgm:t>
    </dgm:pt>
    <dgm:pt modelId="{E5A888CA-2E55-4675-B920-E3BBC75F6338}" type="pres">
      <dgm:prSet presAssocID="{E371924E-751C-404B-95F5-37AE977C4237}" presName="Accent1" presStyleLbl="node1" presStyleIdx="0" presStyleCnt="13"/>
      <dgm:spPr/>
    </dgm:pt>
    <dgm:pt modelId="{354ABAF1-C1B0-4843-A206-A96C720B3B71}" type="pres">
      <dgm:prSet presAssocID="{E371924E-751C-404B-95F5-37AE977C4237}" presName="Accent2" presStyleLbl="node1" presStyleIdx="1" presStyleCnt="13" custLinFactX="-94286" custLinFactNeighborX="-100000" custLinFactNeighborY="73326"/>
      <dgm:spPr/>
    </dgm:pt>
    <dgm:pt modelId="{433F38A0-208F-496C-AFA4-7D2EE2840C40}" type="pres">
      <dgm:prSet presAssocID="{E371924E-751C-404B-95F5-37AE977C4237}" presName="Accent3" presStyleLbl="node1" presStyleIdx="2" presStyleCnt="13"/>
      <dgm:spPr/>
    </dgm:pt>
    <dgm:pt modelId="{5C0297DA-3076-4D51-B188-83231AC53B01}" type="pres">
      <dgm:prSet presAssocID="{E371924E-751C-404B-95F5-37AE977C4237}" presName="Accent4" presStyleLbl="node1" presStyleIdx="3" presStyleCnt="13"/>
      <dgm:spPr/>
    </dgm:pt>
    <dgm:pt modelId="{CAED3373-57A8-48C6-A5B6-01A055141061}" type="pres">
      <dgm:prSet presAssocID="{E371924E-751C-404B-95F5-37AE977C4237}" presName="Accent5" presStyleLbl="node1" presStyleIdx="4" presStyleCnt="13"/>
      <dgm:spPr/>
    </dgm:pt>
    <dgm:pt modelId="{208CC0ED-014D-49E7-AD0B-D0C2DAF8CA1A}" type="pres">
      <dgm:prSet presAssocID="{E371924E-751C-404B-95F5-37AE977C4237}" presName="Accent6" presStyleLbl="node1" presStyleIdx="5" presStyleCnt="13" custLinFactY="-200345" custLinFactNeighborX="64762" custLinFactNeighborY="-300000"/>
      <dgm:spPr/>
    </dgm:pt>
    <dgm:pt modelId="{FC6AAA73-F27A-4310-A135-0D44C640B5C0}" type="pres">
      <dgm:prSet presAssocID="{8F26A1A7-E474-4F41-B308-58E6E1351105}" presName="Child1" presStyleLbl="node1" presStyleIdx="6" presStyleCnt="13" custLinFactNeighborX="-8731" custLinFactNeighborY="-14554">
        <dgm:presLayoutVars>
          <dgm:chMax val="0"/>
          <dgm:chPref val="0"/>
        </dgm:presLayoutVars>
      </dgm:prSet>
      <dgm:spPr/>
      <dgm:t>
        <a:bodyPr/>
        <a:lstStyle/>
        <a:p>
          <a:endParaRPr lang="en-GB"/>
        </a:p>
      </dgm:t>
    </dgm:pt>
    <dgm:pt modelId="{02E55FCF-C547-4CFB-9FE3-6EE18864A569}" type="pres">
      <dgm:prSet presAssocID="{8F26A1A7-E474-4F41-B308-58E6E1351105}" presName="Accent7" presStyleCnt="0"/>
      <dgm:spPr/>
    </dgm:pt>
    <dgm:pt modelId="{7AD2E197-F21B-4C80-963A-EC314FBC23D1}" type="pres">
      <dgm:prSet presAssocID="{8F26A1A7-E474-4F41-B308-58E6E1351105}" presName="AccentHold1" presStyleLbl="node1" presStyleIdx="7" presStyleCnt="13"/>
      <dgm:spPr/>
    </dgm:pt>
    <dgm:pt modelId="{0F0BECE9-5E43-460E-BDF5-18512BB88A28}" type="pres">
      <dgm:prSet presAssocID="{8F26A1A7-E474-4F41-B308-58E6E1351105}" presName="Accent8" presStyleCnt="0"/>
      <dgm:spPr/>
    </dgm:pt>
    <dgm:pt modelId="{63B0DCAB-367A-4272-99D2-25E2EB5076FF}" type="pres">
      <dgm:prSet presAssocID="{8F26A1A7-E474-4F41-B308-58E6E1351105}" presName="AccentHold2" presStyleLbl="node1" presStyleIdx="8" presStyleCnt="13"/>
      <dgm:spPr/>
    </dgm:pt>
    <dgm:pt modelId="{C07A99ED-D078-4464-B9B3-7B65C22D1F12}" type="pres">
      <dgm:prSet presAssocID="{9A7B9486-41CE-4B2D-A75C-8D395367D472}" presName="Child2" presStyleLbl="node1" presStyleIdx="9" presStyleCnt="13" custLinFactY="92628" custLinFactNeighborX="-34510" custLinFactNeighborY="100000">
        <dgm:presLayoutVars>
          <dgm:chMax val="0"/>
          <dgm:chPref val="0"/>
        </dgm:presLayoutVars>
      </dgm:prSet>
      <dgm:spPr/>
      <dgm:t>
        <a:bodyPr/>
        <a:lstStyle/>
        <a:p>
          <a:endParaRPr lang="en-GB"/>
        </a:p>
      </dgm:t>
    </dgm:pt>
    <dgm:pt modelId="{48C34121-C688-47A9-BA6F-E5326C04085B}" type="pres">
      <dgm:prSet presAssocID="{9A7B9486-41CE-4B2D-A75C-8D395367D472}" presName="Accent9" presStyleCnt="0"/>
      <dgm:spPr/>
    </dgm:pt>
    <dgm:pt modelId="{5FE51094-3C0E-4475-8615-86B386CDF69E}" type="pres">
      <dgm:prSet presAssocID="{9A7B9486-41CE-4B2D-A75C-8D395367D472}" presName="AccentHold1" presStyleLbl="node1" presStyleIdx="10" presStyleCnt="13"/>
      <dgm:spPr/>
    </dgm:pt>
    <dgm:pt modelId="{6B416CFB-3EC0-4793-B086-9CF71CDCCD6A}" type="pres">
      <dgm:prSet presAssocID="{9A7B9486-41CE-4B2D-A75C-8D395367D472}" presName="Accent10" presStyleCnt="0"/>
      <dgm:spPr/>
    </dgm:pt>
    <dgm:pt modelId="{E9D461ED-A518-4345-93BB-10E857EDE135}" type="pres">
      <dgm:prSet presAssocID="{9A7B9486-41CE-4B2D-A75C-8D395367D472}" presName="AccentHold2" presStyleLbl="node1" presStyleIdx="11" presStyleCnt="13"/>
      <dgm:spPr/>
    </dgm:pt>
    <dgm:pt modelId="{961F227A-EF09-4918-A9CD-6D1A7C9604A5}" type="pres">
      <dgm:prSet presAssocID="{9A7B9486-41CE-4B2D-A75C-8D395367D472}" presName="Accent11" presStyleCnt="0"/>
      <dgm:spPr/>
    </dgm:pt>
    <dgm:pt modelId="{0DA598F2-5BC0-4904-94A4-5971511C1F8D}" type="pres">
      <dgm:prSet presAssocID="{9A7B9486-41CE-4B2D-A75C-8D395367D472}" presName="AccentHold3" presStyleLbl="node1" presStyleIdx="12" presStyleCnt="13"/>
      <dgm:spPr/>
    </dgm:pt>
  </dgm:ptLst>
  <dgm:cxnLst>
    <dgm:cxn modelId="{6881DA17-18F2-4B2B-B05C-148986738906}" type="presOf" srcId="{E371924E-751C-404B-95F5-37AE977C4237}" destId="{49FEA01F-BE34-4C32-8055-6743B3E50BD9}" srcOrd="0" destOrd="0" presId="urn:microsoft.com/office/officeart/2009/3/layout/CircleRelationship"/>
    <dgm:cxn modelId="{B075B8D2-952D-4420-ABEC-F50063EBC551}" srcId="{E371924E-751C-404B-95F5-37AE977C4237}" destId="{8F26A1A7-E474-4F41-B308-58E6E1351105}" srcOrd="0" destOrd="0" parTransId="{ECABA506-50A3-41AD-B7E1-B2F648E0471E}" sibTransId="{4882DDA1-3657-4FF1-80DE-792477178E9C}"/>
    <dgm:cxn modelId="{C43AFF97-7913-4A94-A210-9FAED72FDE22}" srcId="{5C94D70F-30CA-4B09-A171-CB94B7FFDDFC}" destId="{E371924E-751C-404B-95F5-37AE977C4237}" srcOrd="0" destOrd="0" parTransId="{38A5F225-11DD-433B-B1A5-2CAE9B3E470D}" sibTransId="{CBFC85CB-ED83-4ED3-B59D-8FF04D7BAA62}"/>
    <dgm:cxn modelId="{85DF6FFA-B29B-4544-A334-B0B18D8B2742}" type="presOf" srcId="{8F26A1A7-E474-4F41-B308-58E6E1351105}" destId="{FC6AAA73-F27A-4310-A135-0D44C640B5C0}" srcOrd="0" destOrd="0" presId="urn:microsoft.com/office/officeart/2009/3/layout/CircleRelationship"/>
    <dgm:cxn modelId="{510C831F-58EA-4257-ADB8-7894355078DD}" srcId="{E371924E-751C-404B-95F5-37AE977C4237}" destId="{9A7B9486-41CE-4B2D-A75C-8D395367D472}" srcOrd="1" destOrd="0" parTransId="{EF26342C-9EBE-4104-9754-61026CCCF829}" sibTransId="{C790A118-54AA-4E07-9DFA-7D9038ACFDF8}"/>
    <dgm:cxn modelId="{752F3FAE-5E72-4921-A7B4-40BBC84587AE}" type="presOf" srcId="{5C94D70F-30CA-4B09-A171-CB94B7FFDDFC}" destId="{EBE49BFE-99F7-4FFF-A9C8-B46BC212AD1C}" srcOrd="0" destOrd="0" presId="urn:microsoft.com/office/officeart/2009/3/layout/CircleRelationship"/>
    <dgm:cxn modelId="{C74AD373-7EC7-44CC-A43D-10EA96384EBC}" type="presOf" srcId="{9A7B9486-41CE-4B2D-A75C-8D395367D472}" destId="{C07A99ED-D078-4464-B9B3-7B65C22D1F12}" srcOrd="0" destOrd="0" presId="urn:microsoft.com/office/officeart/2009/3/layout/CircleRelationship"/>
    <dgm:cxn modelId="{C12FC50E-D311-4D2A-9844-5A3451B85151}" type="presParOf" srcId="{EBE49BFE-99F7-4FFF-A9C8-B46BC212AD1C}" destId="{49FEA01F-BE34-4C32-8055-6743B3E50BD9}" srcOrd="0" destOrd="0" presId="urn:microsoft.com/office/officeart/2009/3/layout/CircleRelationship"/>
    <dgm:cxn modelId="{728E44F7-380A-403A-BAF0-3B8443580D2A}" type="presParOf" srcId="{EBE49BFE-99F7-4FFF-A9C8-B46BC212AD1C}" destId="{E5A888CA-2E55-4675-B920-E3BBC75F6338}" srcOrd="1" destOrd="0" presId="urn:microsoft.com/office/officeart/2009/3/layout/CircleRelationship"/>
    <dgm:cxn modelId="{D93B451B-FE2D-4407-8DF6-F20630C69746}" type="presParOf" srcId="{EBE49BFE-99F7-4FFF-A9C8-B46BC212AD1C}" destId="{354ABAF1-C1B0-4843-A206-A96C720B3B71}" srcOrd="2" destOrd="0" presId="urn:microsoft.com/office/officeart/2009/3/layout/CircleRelationship"/>
    <dgm:cxn modelId="{CA087DF3-F9EE-4C33-ADBA-DC8296F86906}" type="presParOf" srcId="{EBE49BFE-99F7-4FFF-A9C8-B46BC212AD1C}" destId="{433F38A0-208F-496C-AFA4-7D2EE2840C40}" srcOrd="3" destOrd="0" presId="urn:microsoft.com/office/officeart/2009/3/layout/CircleRelationship"/>
    <dgm:cxn modelId="{60C2CBAC-2BDF-4A98-BF49-AB2E5846AFA1}" type="presParOf" srcId="{EBE49BFE-99F7-4FFF-A9C8-B46BC212AD1C}" destId="{5C0297DA-3076-4D51-B188-83231AC53B01}" srcOrd="4" destOrd="0" presId="urn:microsoft.com/office/officeart/2009/3/layout/CircleRelationship"/>
    <dgm:cxn modelId="{37776B06-646A-4F04-8708-E55914AB4D60}" type="presParOf" srcId="{EBE49BFE-99F7-4FFF-A9C8-B46BC212AD1C}" destId="{CAED3373-57A8-48C6-A5B6-01A055141061}" srcOrd="5" destOrd="0" presId="urn:microsoft.com/office/officeart/2009/3/layout/CircleRelationship"/>
    <dgm:cxn modelId="{397D64F4-ACD2-40E9-9513-C24D3AA20703}" type="presParOf" srcId="{EBE49BFE-99F7-4FFF-A9C8-B46BC212AD1C}" destId="{208CC0ED-014D-49E7-AD0B-D0C2DAF8CA1A}" srcOrd="6" destOrd="0" presId="urn:microsoft.com/office/officeart/2009/3/layout/CircleRelationship"/>
    <dgm:cxn modelId="{E5EDAFCB-7391-4A6E-B64B-6ED6433D2903}" type="presParOf" srcId="{EBE49BFE-99F7-4FFF-A9C8-B46BC212AD1C}" destId="{FC6AAA73-F27A-4310-A135-0D44C640B5C0}" srcOrd="7" destOrd="0" presId="urn:microsoft.com/office/officeart/2009/3/layout/CircleRelationship"/>
    <dgm:cxn modelId="{5D9E8F76-B208-4BE8-8304-5289C8A2EC20}" type="presParOf" srcId="{EBE49BFE-99F7-4FFF-A9C8-B46BC212AD1C}" destId="{02E55FCF-C547-4CFB-9FE3-6EE18864A569}" srcOrd="8" destOrd="0" presId="urn:microsoft.com/office/officeart/2009/3/layout/CircleRelationship"/>
    <dgm:cxn modelId="{5DDC4AD6-DFA4-45FC-BB61-A12CDF35B390}" type="presParOf" srcId="{02E55FCF-C547-4CFB-9FE3-6EE18864A569}" destId="{7AD2E197-F21B-4C80-963A-EC314FBC23D1}" srcOrd="0" destOrd="0" presId="urn:microsoft.com/office/officeart/2009/3/layout/CircleRelationship"/>
    <dgm:cxn modelId="{2875768C-246D-48DC-A34A-7E0BB95A5B4D}" type="presParOf" srcId="{EBE49BFE-99F7-4FFF-A9C8-B46BC212AD1C}" destId="{0F0BECE9-5E43-460E-BDF5-18512BB88A28}" srcOrd="9" destOrd="0" presId="urn:microsoft.com/office/officeart/2009/3/layout/CircleRelationship"/>
    <dgm:cxn modelId="{5165D8B4-E3D1-45BB-99D3-2485E5A6A09F}" type="presParOf" srcId="{0F0BECE9-5E43-460E-BDF5-18512BB88A28}" destId="{63B0DCAB-367A-4272-99D2-25E2EB5076FF}" srcOrd="0" destOrd="0" presId="urn:microsoft.com/office/officeart/2009/3/layout/CircleRelationship"/>
    <dgm:cxn modelId="{74744AB0-A717-4018-BA25-67E0C6BDFB86}" type="presParOf" srcId="{EBE49BFE-99F7-4FFF-A9C8-B46BC212AD1C}" destId="{C07A99ED-D078-4464-B9B3-7B65C22D1F12}" srcOrd="10" destOrd="0" presId="urn:microsoft.com/office/officeart/2009/3/layout/CircleRelationship"/>
    <dgm:cxn modelId="{F5369AEF-B5F1-42BB-B2FF-FD2948215C8F}" type="presParOf" srcId="{EBE49BFE-99F7-4FFF-A9C8-B46BC212AD1C}" destId="{48C34121-C688-47A9-BA6F-E5326C04085B}" srcOrd="11" destOrd="0" presId="urn:microsoft.com/office/officeart/2009/3/layout/CircleRelationship"/>
    <dgm:cxn modelId="{950D2127-648D-4B6F-9FBD-9A6B1B72F1F9}" type="presParOf" srcId="{48C34121-C688-47A9-BA6F-E5326C04085B}" destId="{5FE51094-3C0E-4475-8615-86B386CDF69E}" srcOrd="0" destOrd="0" presId="urn:microsoft.com/office/officeart/2009/3/layout/CircleRelationship"/>
    <dgm:cxn modelId="{7CBC8B8A-2D67-4198-93A3-670E37DE0AD6}" type="presParOf" srcId="{EBE49BFE-99F7-4FFF-A9C8-B46BC212AD1C}" destId="{6B416CFB-3EC0-4793-B086-9CF71CDCCD6A}" srcOrd="12" destOrd="0" presId="urn:microsoft.com/office/officeart/2009/3/layout/CircleRelationship"/>
    <dgm:cxn modelId="{8F56A056-E586-4381-9827-3AC52C5B1D6E}" type="presParOf" srcId="{6B416CFB-3EC0-4793-B086-9CF71CDCCD6A}" destId="{E9D461ED-A518-4345-93BB-10E857EDE135}" srcOrd="0" destOrd="0" presId="urn:microsoft.com/office/officeart/2009/3/layout/CircleRelationship"/>
    <dgm:cxn modelId="{396D4254-A1BB-4BD9-8CAE-F887C231D626}" type="presParOf" srcId="{EBE49BFE-99F7-4FFF-A9C8-B46BC212AD1C}" destId="{961F227A-EF09-4918-A9CD-6D1A7C9604A5}" srcOrd="13" destOrd="0" presId="urn:microsoft.com/office/officeart/2009/3/layout/CircleRelationship"/>
    <dgm:cxn modelId="{EF26CFA3-73F6-4578-9454-3A5F7622BA5E}" type="presParOf" srcId="{961F227A-EF09-4918-A9CD-6D1A7C9604A5}" destId="{0DA598F2-5BC0-4904-94A4-5971511C1F8D}" srcOrd="0" destOrd="0" presId="urn:microsoft.com/office/officeart/2009/3/layout/CircleRelationship"/>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A01F-BE34-4C32-8055-6743B3E50BD9}">
      <dsp:nvSpPr>
        <dsp:cNvPr id="0" name=""/>
        <dsp:cNvSpPr/>
      </dsp:nvSpPr>
      <dsp:spPr>
        <a:xfrm>
          <a:off x="1280280" y="1244742"/>
          <a:ext cx="3383555" cy="31011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n-GB" sz="3200" b="1" kern="1200">
              <a:latin typeface="+mn-lt"/>
              <a:cs typeface="Arial" pitchFamily="34" charset="0"/>
            </a:rPr>
            <a:t>Numeracy Policy </a:t>
          </a:r>
        </a:p>
      </dsp:txBody>
      <dsp:txXfrm>
        <a:off x="1775790" y="1698897"/>
        <a:ext cx="2392535" cy="2192854"/>
      </dsp:txXfrm>
    </dsp:sp>
    <dsp:sp modelId="{E5A888CA-2E55-4675-B920-E3BBC75F6338}">
      <dsp:nvSpPr>
        <dsp:cNvPr id="0" name=""/>
        <dsp:cNvSpPr/>
      </dsp:nvSpPr>
      <dsp:spPr>
        <a:xfrm>
          <a:off x="3117376" y="481731"/>
          <a:ext cx="376300" cy="3762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4ABAF1-C1B0-4843-A206-A96C720B3B71}">
      <dsp:nvSpPr>
        <dsp:cNvPr id="0" name=""/>
        <dsp:cNvSpPr/>
      </dsp:nvSpPr>
      <dsp:spPr>
        <a:xfrm>
          <a:off x="1696963" y="3967963"/>
          <a:ext cx="272471" cy="2727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F38A0-208F-496C-AFA4-7D2EE2840C40}">
      <dsp:nvSpPr>
        <dsp:cNvPr id="0" name=""/>
        <dsp:cNvSpPr/>
      </dsp:nvSpPr>
      <dsp:spPr>
        <a:xfrm>
          <a:off x="4788073" y="2009041"/>
          <a:ext cx="272471" cy="2727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297DA-3076-4D51-B188-83231AC53B01}">
      <dsp:nvSpPr>
        <dsp:cNvPr id="0" name=""/>
        <dsp:cNvSpPr/>
      </dsp:nvSpPr>
      <dsp:spPr>
        <a:xfrm>
          <a:off x="3484237" y="4058103"/>
          <a:ext cx="376300" cy="3762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ED3373-57A8-48C6-A5B6-01A055141061}">
      <dsp:nvSpPr>
        <dsp:cNvPr id="0" name=""/>
        <dsp:cNvSpPr/>
      </dsp:nvSpPr>
      <dsp:spPr>
        <a:xfrm>
          <a:off x="2303737" y="1016527"/>
          <a:ext cx="272471" cy="2727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8CC0ED-014D-49E7-AD0B-D0C2DAF8CA1A}">
      <dsp:nvSpPr>
        <dsp:cNvPr id="0" name=""/>
        <dsp:cNvSpPr/>
      </dsp:nvSpPr>
      <dsp:spPr>
        <a:xfrm>
          <a:off x="1621249" y="1212033"/>
          <a:ext cx="272471" cy="2727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6AAA73-F27A-4310-A135-0D44C640B5C0}">
      <dsp:nvSpPr>
        <dsp:cNvPr id="0" name=""/>
        <dsp:cNvSpPr/>
      </dsp:nvSpPr>
      <dsp:spPr>
        <a:xfrm>
          <a:off x="9527" y="1046435"/>
          <a:ext cx="1375572" cy="13751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latin typeface="+mn-lt"/>
              <a:cs typeface="Arial" pitchFamily="34" charset="0"/>
            </a:rPr>
            <a:t>2018 / 2019</a:t>
          </a:r>
        </a:p>
      </dsp:txBody>
      <dsp:txXfrm>
        <a:off x="210975" y="1247818"/>
        <a:ext cx="972676" cy="972366"/>
      </dsp:txXfrm>
    </dsp:sp>
    <dsp:sp modelId="{7AD2E197-F21B-4C80-963A-EC314FBC23D1}">
      <dsp:nvSpPr>
        <dsp:cNvPr id="0" name=""/>
        <dsp:cNvSpPr/>
      </dsp:nvSpPr>
      <dsp:spPr>
        <a:xfrm>
          <a:off x="2736671" y="1028385"/>
          <a:ext cx="376300" cy="3762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0DCAB-367A-4272-99D2-25E2EB5076FF}">
      <dsp:nvSpPr>
        <dsp:cNvPr id="0" name=""/>
        <dsp:cNvSpPr/>
      </dsp:nvSpPr>
      <dsp:spPr>
        <a:xfrm>
          <a:off x="258627" y="3024876"/>
          <a:ext cx="680234" cy="6802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7A99ED-D078-4464-B9B3-7B65C22D1F12}">
      <dsp:nvSpPr>
        <dsp:cNvPr id="0" name=""/>
        <dsp:cNvSpPr/>
      </dsp:nvSpPr>
      <dsp:spPr>
        <a:xfrm>
          <a:off x="4442362" y="3248411"/>
          <a:ext cx="1375572" cy="13751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latin typeface="+mn-lt"/>
            </a:rPr>
            <a:t>Tracey Roberts</a:t>
          </a:r>
        </a:p>
      </dsp:txBody>
      <dsp:txXfrm>
        <a:off x="4643810" y="3449794"/>
        <a:ext cx="972676" cy="972366"/>
      </dsp:txXfrm>
    </dsp:sp>
    <dsp:sp modelId="{5FE51094-3C0E-4475-8615-86B386CDF69E}">
      <dsp:nvSpPr>
        <dsp:cNvPr id="0" name=""/>
        <dsp:cNvSpPr/>
      </dsp:nvSpPr>
      <dsp:spPr>
        <a:xfrm>
          <a:off x="4303539" y="1548951"/>
          <a:ext cx="376300" cy="3762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D461ED-A518-4345-93BB-10E857EDE135}">
      <dsp:nvSpPr>
        <dsp:cNvPr id="0" name=""/>
        <dsp:cNvSpPr/>
      </dsp:nvSpPr>
      <dsp:spPr>
        <a:xfrm>
          <a:off x="0" y="3834382"/>
          <a:ext cx="272471" cy="2727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A598F2-5BC0-4904-94A4-5971511C1F8D}">
      <dsp:nvSpPr>
        <dsp:cNvPr id="0" name=""/>
        <dsp:cNvSpPr/>
      </dsp:nvSpPr>
      <dsp:spPr>
        <a:xfrm>
          <a:off x="2717164" y="3446231"/>
          <a:ext cx="272471" cy="2727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F9AC6-8208-3742-8A41-94C41906F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767</Words>
  <Characters>4378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SEost</dc:creator>
  <cp:lastModifiedBy>Tracey Roberts</cp:lastModifiedBy>
  <cp:revision>11</cp:revision>
  <cp:lastPrinted>2018-01-12T13:16:00Z</cp:lastPrinted>
  <dcterms:created xsi:type="dcterms:W3CDTF">2015-12-03T20:54:00Z</dcterms:created>
  <dcterms:modified xsi:type="dcterms:W3CDTF">2019-04-29T18:06:00Z</dcterms:modified>
</cp:coreProperties>
</file>